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357117C9" w:rsidR="005C5BB2" w:rsidRPr="00577040" w:rsidRDefault="005C5BB2" w:rsidP="005C5BB2">
      <w:pPr>
        <w:tabs>
          <w:tab w:val="left" w:pos="1985"/>
        </w:tabs>
        <w:spacing w:after="60"/>
        <w:rPr>
          <w:rFonts w:ascii="Arial" w:hAnsi="Arial" w:cs="Arial"/>
          <w:b/>
          <w:bCs/>
          <w:noProof/>
          <w:sz w:val="24"/>
          <w:szCs w:val="26"/>
          <w:lang w:val="en-US"/>
        </w:rPr>
      </w:pPr>
      <w:bookmarkStart w:id="0" w:name="_Hlk78207062"/>
      <w:r w:rsidRPr="00577040">
        <w:rPr>
          <w:rFonts w:ascii="Arial" w:hAnsi="Arial" w:cs="Arial"/>
          <w:b/>
          <w:bCs/>
          <w:noProof/>
          <w:sz w:val="24"/>
          <w:szCs w:val="26"/>
          <w:lang w:val="en-US"/>
        </w:rPr>
        <w:t>3GPP TSG</w:t>
      </w:r>
      <w:r w:rsidR="0009299E" w:rsidRPr="00577040">
        <w:rPr>
          <w:rFonts w:ascii="Arial" w:hAnsi="Arial" w:cs="Arial"/>
          <w:b/>
          <w:bCs/>
          <w:noProof/>
          <w:sz w:val="24"/>
          <w:szCs w:val="26"/>
          <w:lang w:val="en-US"/>
        </w:rPr>
        <w:t>-</w:t>
      </w:r>
      <w:r w:rsidRPr="00577040">
        <w:rPr>
          <w:rFonts w:ascii="Arial" w:hAnsi="Arial" w:cs="Arial"/>
          <w:b/>
          <w:bCs/>
          <w:noProof/>
          <w:sz w:val="24"/>
          <w:szCs w:val="26"/>
          <w:lang w:val="en-US"/>
        </w:rPr>
        <w:t>RAN WG1 #1</w:t>
      </w:r>
      <w:r w:rsidR="0009299E" w:rsidRPr="00577040">
        <w:rPr>
          <w:rFonts w:ascii="Arial" w:hAnsi="Arial" w:cs="Arial"/>
          <w:b/>
          <w:bCs/>
          <w:noProof/>
          <w:sz w:val="24"/>
          <w:szCs w:val="26"/>
          <w:lang w:val="en-US"/>
        </w:rPr>
        <w:t>2</w:t>
      </w:r>
      <w:r w:rsidR="00B324CC" w:rsidRPr="00577040">
        <w:rPr>
          <w:rFonts w:ascii="Arial" w:hAnsi="Arial" w:cs="Arial"/>
          <w:b/>
          <w:bCs/>
          <w:noProof/>
          <w:sz w:val="24"/>
          <w:szCs w:val="26"/>
          <w:lang w:val="en-US"/>
        </w:rPr>
        <w:t>2</w:t>
      </w:r>
      <w:r w:rsidR="00610AF6" w:rsidRPr="00577040">
        <w:rPr>
          <w:rFonts w:ascii="Arial" w:hAnsi="Arial" w:cs="Arial" w:hint="eastAsia"/>
          <w:b/>
          <w:bCs/>
          <w:noProof/>
          <w:sz w:val="24"/>
          <w:szCs w:val="26"/>
          <w:lang w:val="en-US"/>
        </w:rPr>
        <w:t xml:space="preserve">bis </w:t>
      </w:r>
      <w:r w:rsidRPr="00577040">
        <w:rPr>
          <w:rFonts w:ascii="Arial" w:hAnsi="Arial" w:cs="Arial"/>
          <w:b/>
          <w:bCs/>
          <w:noProof/>
          <w:sz w:val="24"/>
          <w:szCs w:val="26"/>
          <w:lang w:val="en-US"/>
        </w:rPr>
        <w:t xml:space="preserve">                             </w:t>
      </w:r>
      <w:r w:rsidR="008D16B9" w:rsidRPr="00577040">
        <w:rPr>
          <w:rFonts w:ascii="Arial" w:hAnsi="Arial" w:cs="Arial"/>
          <w:b/>
          <w:bCs/>
          <w:noProof/>
          <w:sz w:val="24"/>
          <w:szCs w:val="26"/>
          <w:lang w:val="en-US"/>
        </w:rPr>
        <w:t xml:space="preserve">   </w:t>
      </w:r>
      <w:r w:rsidR="00C961C5" w:rsidRPr="00577040">
        <w:rPr>
          <w:rFonts w:ascii="Arial" w:hAnsi="Arial" w:cs="Arial"/>
          <w:b/>
          <w:bCs/>
          <w:noProof/>
          <w:sz w:val="24"/>
          <w:szCs w:val="26"/>
          <w:lang w:val="en-US"/>
        </w:rPr>
        <w:t xml:space="preserve">  </w:t>
      </w:r>
      <w:r w:rsidR="00CF234F" w:rsidRPr="00577040">
        <w:rPr>
          <w:rFonts w:ascii="Arial" w:hAnsi="Arial" w:cs="Arial"/>
          <w:b/>
          <w:bCs/>
          <w:noProof/>
          <w:sz w:val="24"/>
          <w:szCs w:val="26"/>
          <w:lang w:val="en-US"/>
        </w:rPr>
        <w:t xml:space="preserve"> </w:t>
      </w:r>
      <w:r w:rsidR="008D16B9" w:rsidRPr="00577040">
        <w:rPr>
          <w:rFonts w:ascii="Arial" w:hAnsi="Arial" w:cs="Arial"/>
          <w:b/>
          <w:bCs/>
          <w:noProof/>
          <w:sz w:val="24"/>
          <w:szCs w:val="26"/>
          <w:lang w:val="en-US"/>
        </w:rPr>
        <w:t xml:space="preserve">  </w:t>
      </w:r>
      <w:r w:rsidR="00780E8A" w:rsidRPr="00780E8A">
        <w:rPr>
          <w:rFonts w:ascii="Arial" w:hAnsi="Arial" w:cs="Arial" w:hint="eastAsia"/>
          <w:b/>
          <w:bCs/>
          <w:noProof/>
          <w:sz w:val="24"/>
          <w:szCs w:val="26"/>
        </w:rPr>
        <w:t>R1-2507499</w:t>
      </w:r>
    </w:p>
    <w:p w14:paraId="55E16F8A" w14:textId="5F9D41A7" w:rsidR="005C5BB2" w:rsidRPr="009C6F24" w:rsidRDefault="00697B0E" w:rsidP="005C5BB2">
      <w:pPr>
        <w:tabs>
          <w:tab w:val="left" w:pos="1985"/>
        </w:tabs>
        <w:spacing w:after="240"/>
        <w:rPr>
          <w:rFonts w:ascii="Arial" w:hAnsi="Arial" w:cs="Arial"/>
          <w:b/>
          <w:bCs/>
          <w:noProof/>
          <w:sz w:val="24"/>
          <w:szCs w:val="26"/>
          <w:lang w:val="en-US"/>
        </w:rPr>
      </w:pPr>
      <w:r>
        <w:rPr>
          <w:rFonts w:ascii="Arial" w:hAnsi="Arial" w:cs="Arial" w:hint="eastAsia"/>
          <w:b/>
          <w:bCs/>
          <w:noProof/>
          <w:sz w:val="24"/>
          <w:szCs w:val="26"/>
          <w:lang w:val="en-US"/>
        </w:rPr>
        <w:t>Prague</w:t>
      </w:r>
      <w:r w:rsidR="00B324CC" w:rsidRPr="009C6F24">
        <w:rPr>
          <w:rFonts w:ascii="Arial" w:hAnsi="Arial" w:cs="Arial"/>
          <w:b/>
          <w:bCs/>
          <w:noProof/>
          <w:sz w:val="24"/>
          <w:szCs w:val="26"/>
          <w:lang w:val="en-US"/>
        </w:rPr>
        <w:t xml:space="preserve">, </w:t>
      </w:r>
      <w:r w:rsidR="00610AF6" w:rsidRPr="00610AF6">
        <w:rPr>
          <w:rFonts w:ascii="Arial" w:hAnsi="Arial" w:cs="Arial"/>
          <w:b/>
          <w:bCs/>
          <w:noProof/>
          <w:sz w:val="24"/>
          <w:szCs w:val="26"/>
          <w:lang w:val="en-US"/>
        </w:rPr>
        <w:t>Czech Republic</w:t>
      </w:r>
      <w:r w:rsidR="0009299E" w:rsidRPr="009C6F24">
        <w:rPr>
          <w:rFonts w:ascii="Arial" w:hAnsi="Arial" w:cs="Arial"/>
          <w:b/>
          <w:bCs/>
          <w:noProof/>
          <w:sz w:val="24"/>
          <w:szCs w:val="26"/>
          <w:lang w:val="en-US"/>
        </w:rPr>
        <w:t xml:space="preserve">, </w:t>
      </w:r>
      <w:r w:rsidR="00610AF6">
        <w:rPr>
          <w:rFonts w:ascii="Arial" w:hAnsi="Arial" w:cs="Arial" w:hint="eastAsia"/>
          <w:b/>
          <w:bCs/>
          <w:noProof/>
          <w:sz w:val="24"/>
          <w:szCs w:val="26"/>
          <w:lang w:val="en-US"/>
        </w:rPr>
        <w:t>Oct</w:t>
      </w:r>
      <w:r w:rsidR="00B324CC" w:rsidRPr="009C6F24">
        <w:rPr>
          <w:rFonts w:ascii="Arial" w:hAnsi="Arial" w:cs="Arial"/>
          <w:b/>
          <w:bCs/>
          <w:noProof/>
          <w:sz w:val="24"/>
          <w:szCs w:val="26"/>
          <w:lang w:val="en-US"/>
        </w:rPr>
        <w:t>.</w:t>
      </w:r>
      <w:r w:rsidR="005C5BB2" w:rsidRPr="009C6F24">
        <w:rPr>
          <w:rFonts w:ascii="Arial" w:hAnsi="Arial" w:cs="Arial"/>
          <w:b/>
          <w:bCs/>
          <w:noProof/>
          <w:sz w:val="24"/>
          <w:szCs w:val="26"/>
          <w:lang w:val="en-US"/>
        </w:rPr>
        <w:t xml:space="preserve"> </w:t>
      </w:r>
      <w:r w:rsidR="00610AF6">
        <w:rPr>
          <w:rFonts w:ascii="Arial" w:hAnsi="Arial" w:cs="Arial" w:hint="eastAsia"/>
          <w:b/>
          <w:bCs/>
          <w:noProof/>
          <w:sz w:val="24"/>
          <w:szCs w:val="26"/>
          <w:lang w:val="en-US"/>
        </w:rPr>
        <w:t>13</w:t>
      </w:r>
      <w:r w:rsidR="0009299E" w:rsidRPr="009C6F24">
        <w:rPr>
          <w:rFonts w:ascii="Arial" w:hAnsi="Arial" w:cs="Arial"/>
          <w:b/>
          <w:bCs/>
          <w:noProof/>
          <w:sz w:val="24"/>
          <w:szCs w:val="26"/>
          <w:lang w:val="en-US"/>
        </w:rPr>
        <w:t>th</w:t>
      </w:r>
      <w:r w:rsidR="005C5BB2" w:rsidRPr="009C6F24">
        <w:rPr>
          <w:rFonts w:ascii="Arial" w:hAnsi="Arial" w:cs="Arial"/>
          <w:b/>
          <w:bCs/>
          <w:noProof/>
          <w:sz w:val="24"/>
          <w:szCs w:val="26"/>
          <w:lang w:val="en-US"/>
        </w:rPr>
        <w:t>–</w:t>
      </w:r>
      <w:r w:rsidR="00610AF6">
        <w:rPr>
          <w:rFonts w:ascii="Arial" w:hAnsi="Arial" w:cs="Arial" w:hint="eastAsia"/>
          <w:b/>
          <w:bCs/>
          <w:noProof/>
          <w:sz w:val="24"/>
          <w:szCs w:val="26"/>
          <w:lang w:val="en-US"/>
        </w:rPr>
        <w:t>17</w:t>
      </w:r>
      <w:r w:rsidR="002D4B5C" w:rsidRPr="009C6F24">
        <w:rPr>
          <w:rFonts w:ascii="Arial" w:hAnsi="Arial" w:cs="Arial"/>
          <w:b/>
          <w:bCs/>
          <w:noProof/>
          <w:sz w:val="24"/>
          <w:szCs w:val="26"/>
          <w:lang w:val="en-US"/>
        </w:rPr>
        <w:t>th</w:t>
      </w:r>
      <w:r w:rsidR="005C5BB2" w:rsidRPr="009C6F24">
        <w:rPr>
          <w:rFonts w:ascii="Arial" w:hAnsi="Arial" w:cs="Arial"/>
          <w:b/>
          <w:bCs/>
          <w:noProof/>
          <w:sz w:val="24"/>
          <w:szCs w:val="26"/>
          <w:lang w:val="en-US"/>
        </w:rPr>
        <w:t>, 202</w:t>
      </w:r>
      <w:r w:rsidR="0009299E" w:rsidRPr="009C6F24">
        <w:rPr>
          <w:rFonts w:ascii="Arial" w:hAnsi="Arial" w:cs="Arial"/>
          <w:b/>
          <w:bCs/>
          <w:noProof/>
          <w:sz w:val="24"/>
          <w:szCs w:val="26"/>
          <w:lang w:val="en-US"/>
        </w:rPr>
        <w:t>5</w:t>
      </w:r>
    </w:p>
    <w:bookmarkEnd w:id="0"/>
    <w:p w14:paraId="77D498B3" w14:textId="5E751606" w:rsidR="0009299E" w:rsidRPr="009C6F24" w:rsidRDefault="0009299E" w:rsidP="00BA1A6F">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Agenda Item:</w:t>
      </w:r>
      <w:r w:rsidRPr="009C6F24">
        <w:rPr>
          <w:rFonts w:ascii="Arial" w:hAnsi="Arial" w:cs="Arial"/>
          <w:bCs/>
          <w:sz w:val="24"/>
          <w:szCs w:val="26"/>
          <w:lang w:val="en-US"/>
        </w:rPr>
        <w:tab/>
      </w:r>
      <w:r w:rsidR="00B324CC" w:rsidRPr="009C6F24">
        <w:rPr>
          <w:rFonts w:ascii="Arial" w:hAnsi="Arial" w:cs="Arial"/>
          <w:bCs/>
          <w:sz w:val="24"/>
          <w:szCs w:val="26"/>
          <w:lang w:val="en-US"/>
        </w:rPr>
        <w:t>10</w:t>
      </w:r>
      <w:r w:rsidRPr="009C6F24">
        <w:rPr>
          <w:rFonts w:ascii="Arial" w:hAnsi="Arial" w:cs="Arial"/>
          <w:bCs/>
          <w:sz w:val="24"/>
          <w:szCs w:val="26"/>
          <w:lang w:val="en-US"/>
        </w:rPr>
        <w:t>.2.</w:t>
      </w:r>
      <w:r w:rsidR="00861979">
        <w:rPr>
          <w:rFonts w:ascii="Arial" w:hAnsi="Arial" w:cs="Arial" w:hint="eastAsia"/>
          <w:bCs/>
          <w:sz w:val="24"/>
          <w:szCs w:val="26"/>
          <w:lang w:val="en-US"/>
        </w:rPr>
        <w:t>1</w:t>
      </w:r>
    </w:p>
    <w:p w14:paraId="744138CD" w14:textId="7EEA2684" w:rsidR="00491D04" w:rsidRPr="009C6F24" w:rsidRDefault="00B015C3" w:rsidP="00BA1A6F">
      <w:pPr>
        <w:tabs>
          <w:tab w:val="left" w:pos="1860"/>
          <w:tab w:val="left" w:pos="3280"/>
        </w:tabs>
        <w:spacing w:after="60"/>
        <w:ind w:left="1841" w:hangingChars="767" w:hanging="1841"/>
        <w:jc w:val="left"/>
        <w:rPr>
          <w:rFonts w:ascii="Arial" w:hAnsi="Arial" w:cs="Arial"/>
          <w:bCs/>
          <w:sz w:val="24"/>
          <w:szCs w:val="26"/>
          <w:lang w:val="en-US"/>
        </w:rPr>
      </w:pPr>
      <w:r w:rsidRPr="009C6F24">
        <w:rPr>
          <w:rFonts w:ascii="Arial" w:hAnsi="Arial" w:cs="Arial"/>
          <w:b/>
          <w:sz w:val="24"/>
          <w:szCs w:val="26"/>
          <w:lang w:val="en-US"/>
        </w:rPr>
        <w:t>Source:</w:t>
      </w:r>
      <w:r w:rsidRPr="009C6F24">
        <w:rPr>
          <w:rFonts w:ascii="Arial" w:hAnsi="Arial" w:cs="Arial"/>
          <w:bCs/>
          <w:sz w:val="24"/>
          <w:szCs w:val="26"/>
          <w:lang w:val="en-US"/>
        </w:rPr>
        <w:t xml:space="preserve"> </w:t>
      </w:r>
      <w:r w:rsidRPr="009C6F24">
        <w:rPr>
          <w:rFonts w:ascii="Arial" w:hAnsi="Arial" w:cs="Arial"/>
          <w:bCs/>
          <w:sz w:val="24"/>
          <w:szCs w:val="26"/>
          <w:lang w:val="en-US"/>
        </w:rPr>
        <w:tab/>
        <w:t>ETRI</w:t>
      </w:r>
    </w:p>
    <w:p w14:paraId="052D08E3" w14:textId="70B869F9" w:rsidR="00491D04" w:rsidRPr="009C6F24" w:rsidRDefault="00491D04" w:rsidP="00BA1A6F">
      <w:pPr>
        <w:tabs>
          <w:tab w:val="left" w:pos="1860"/>
          <w:tab w:val="left" w:pos="3280"/>
        </w:tabs>
        <w:spacing w:after="60"/>
        <w:ind w:left="1841" w:hangingChars="767" w:hanging="1841"/>
        <w:jc w:val="left"/>
        <w:rPr>
          <w:rFonts w:ascii="Arial" w:hAnsi="Arial" w:cs="Arial"/>
          <w:b/>
          <w:sz w:val="24"/>
          <w:szCs w:val="26"/>
          <w:lang w:val="en-US"/>
        </w:rPr>
      </w:pPr>
      <w:bookmarkStart w:id="1" w:name="_Hlk23925924"/>
      <w:r w:rsidRPr="009C6F24">
        <w:rPr>
          <w:rFonts w:ascii="Arial" w:hAnsi="Arial" w:cs="Arial"/>
          <w:b/>
          <w:sz w:val="24"/>
          <w:szCs w:val="26"/>
          <w:lang w:val="en-US"/>
        </w:rPr>
        <w:t>Title:</w:t>
      </w:r>
      <w:bookmarkStart w:id="2" w:name="Title"/>
      <w:bookmarkEnd w:id="2"/>
      <w:r w:rsidR="00CF6632" w:rsidRPr="009C6F24">
        <w:rPr>
          <w:rFonts w:ascii="Arial" w:hAnsi="Arial" w:cs="Arial"/>
          <w:bCs/>
          <w:sz w:val="24"/>
          <w:szCs w:val="26"/>
          <w:lang w:val="en-US"/>
        </w:rPr>
        <w:tab/>
      </w:r>
      <w:r w:rsidR="00B324CC" w:rsidRPr="009C6F24">
        <w:rPr>
          <w:rFonts w:ascii="Arial" w:hAnsi="Arial" w:cs="Arial"/>
          <w:bCs/>
          <w:sz w:val="24"/>
          <w:szCs w:val="26"/>
          <w:lang w:val="en-US"/>
        </w:rPr>
        <w:t xml:space="preserve">Discussion on </w:t>
      </w:r>
      <w:r w:rsidR="00EF6406" w:rsidRPr="00EF6406">
        <w:rPr>
          <w:rFonts w:ascii="Arial" w:hAnsi="Arial" w:cs="Arial"/>
          <w:bCs/>
          <w:sz w:val="24"/>
          <w:szCs w:val="26"/>
          <w:lang w:val="en-US"/>
        </w:rPr>
        <w:t>improvement of SRS capacity and coverage</w:t>
      </w:r>
      <w:r w:rsidR="0009299E" w:rsidRPr="009C6F24">
        <w:rPr>
          <w:rFonts w:ascii="Arial" w:hAnsi="Arial" w:cs="Arial"/>
          <w:bCs/>
          <w:sz w:val="24"/>
          <w:szCs w:val="26"/>
          <w:lang w:val="en-US"/>
        </w:rPr>
        <w:t xml:space="preserve"> for NR MIMO Phase </w:t>
      </w:r>
      <w:r w:rsidR="00B324CC" w:rsidRPr="009C6F24">
        <w:rPr>
          <w:rFonts w:ascii="Arial" w:hAnsi="Arial" w:cs="Arial"/>
          <w:bCs/>
          <w:sz w:val="24"/>
          <w:szCs w:val="26"/>
          <w:lang w:val="en-US"/>
        </w:rPr>
        <w:t>6</w:t>
      </w:r>
    </w:p>
    <w:bookmarkEnd w:id="1"/>
    <w:p w14:paraId="310138F3" w14:textId="77777777" w:rsidR="00491D04" w:rsidRPr="009C6F24" w:rsidRDefault="00491D04" w:rsidP="00BA1A6F">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Document for:</w:t>
      </w:r>
      <w:r w:rsidRPr="009C6F24">
        <w:rPr>
          <w:rFonts w:ascii="Arial" w:hAnsi="Arial" w:cs="Arial"/>
          <w:bCs/>
          <w:sz w:val="24"/>
          <w:szCs w:val="26"/>
          <w:lang w:val="en-US"/>
        </w:rPr>
        <w:tab/>
      </w:r>
      <w:bookmarkStart w:id="3" w:name="DocumentFor"/>
      <w:bookmarkEnd w:id="3"/>
      <w:r w:rsidRPr="009C6F24">
        <w:rPr>
          <w:rFonts w:ascii="Arial" w:hAnsi="Arial" w:cs="Arial"/>
          <w:bCs/>
          <w:sz w:val="24"/>
          <w:szCs w:val="26"/>
          <w:lang w:val="en-US"/>
        </w:rPr>
        <w:t>Discussion</w:t>
      </w:r>
      <w:r w:rsidR="00896FBF" w:rsidRPr="009C6F24">
        <w:rPr>
          <w:rFonts w:ascii="Arial" w:hAnsi="Arial" w:cs="Arial"/>
          <w:bCs/>
          <w:sz w:val="24"/>
          <w:szCs w:val="26"/>
          <w:lang w:val="en-US"/>
        </w:rPr>
        <w:t>/Decision</w:t>
      </w:r>
    </w:p>
    <w:p w14:paraId="535A98FD" w14:textId="77777777" w:rsidR="001E2F39" w:rsidRPr="009C6F24" w:rsidRDefault="001E2F39" w:rsidP="00C02370">
      <w:pPr>
        <w:pStyle w:val="1"/>
        <w:rPr>
          <w:lang w:val="en-US"/>
        </w:rPr>
      </w:pPr>
      <w:r w:rsidRPr="009C6F24">
        <w:rPr>
          <w:lang w:val="en-US"/>
        </w:rPr>
        <w:t>Introduction</w:t>
      </w:r>
    </w:p>
    <w:p w14:paraId="2673D7F9" w14:textId="4205E6C8" w:rsidR="00CA7387" w:rsidRPr="00704D15" w:rsidRDefault="003B226D" w:rsidP="003115FF">
      <w:pPr>
        <w:rPr>
          <w:lang w:val="en-US"/>
        </w:rPr>
      </w:pPr>
      <w:r w:rsidRPr="00704D15">
        <w:rPr>
          <w:lang w:val="en-US"/>
        </w:rPr>
        <w:t xml:space="preserve">This contribution </w:t>
      </w:r>
      <w:r w:rsidR="00B324CC" w:rsidRPr="00704D15">
        <w:rPr>
          <w:lang w:val="en-US"/>
        </w:rPr>
        <w:t xml:space="preserve">provides </w:t>
      </w:r>
      <w:r w:rsidR="009B6B9B" w:rsidRPr="00704D15">
        <w:rPr>
          <w:lang w:val="en-US"/>
        </w:rPr>
        <w:t xml:space="preserve">ETRI’s </w:t>
      </w:r>
      <w:r w:rsidR="00B324CC" w:rsidRPr="00704D15">
        <w:rPr>
          <w:lang w:val="en-US"/>
        </w:rPr>
        <w:t xml:space="preserve">views </w:t>
      </w:r>
      <w:r w:rsidR="005631F4" w:rsidRPr="00704D15">
        <w:rPr>
          <w:lang w:val="en-US"/>
        </w:rPr>
        <w:t xml:space="preserve">on </w:t>
      </w:r>
      <w:r w:rsidR="000C1070" w:rsidRPr="00704D15">
        <w:rPr>
          <w:lang w:val="en-US"/>
        </w:rPr>
        <w:t>improvement of SRS capacity and coverage</w:t>
      </w:r>
      <w:r w:rsidR="00B324CC" w:rsidRPr="00704D15">
        <w:rPr>
          <w:lang w:val="en-US"/>
        </w:rPr>
        <w:t xml:space="preserve"> </w:t>
      </w:r>
      <w:r w:rsidR="005631F4" w:rsidRPr="00704D15">
        <w:rPr>
          <w:lang w:val="en-US"/>
        </w:rPr>
        <w:t>for NR MIMO</w:t>
      </w:r>
      <w:r w:rsidR="00B324CC" w:rsidRPr="00704D15">
        <w:rPr>
          <w:lang w:val="en-US"/>
        </w:rPr>
        <w:t xml:space="preserve"> Phase 6</w:t>
      </w:r>
      <w:r w:rsidR="005631F4" w:rsidRPr="00704D15">
        <w:rPr>
          <w:lang w:val="en-US"/>
        </w:rPr>
        <w:t xml:space="preserve"> as per [1]: </w:t>
      </w:r>
    </w:p>
    <w:tbl>
      <w:tblPr>
        <w:tblStyle w:val="a9"/>
        <w:tblW w:w="0" w:type="auto"/>
        <w:tblLook w:val="04A0" w:firstRow="1" w:lastRow="0" w:firstColumn="1" w:lastColumn="0" w:noHBand="0" w:noVBand="1"/>
      </w:tblPr>
      <w:tblGrid>
        <w:gridCol w:w="9288"/>
      </w:tblGrid>
      <w:tr w:rsidR="003B226D" w:rsidRPr="00704D15" w14:paraId="63F7C1D6" w14:textId="77777777" w:rsidTr="003B226D">
        <w:tc>
          <w:tcPr>
            <w:tcW w:w="9288" w:type="dxa"/>
          </w:tcPr>
          <w:p w14:paraId="0260F28B" w14:textId="77777777" w:rsidR="00D40763" w:rsidRPr="00704D15" w:rsidRDefault="00D40763" w:rsidP="00D40763">
            <w:pPr>
              <w:widowControl/>
              <w:numPr>
                <w:ilvl w:val="0"/>
                <w:numId w:val="8"/>
              </w:numPr>
              <w:overflowPunct w:val="0"/>
              <w:autoSpaceDE/>
              <w:autoSpaceDN/>
              <w:adjustRightInd w:val="0"/>
              <w:snapToGrid w:val="0"/>
              <w:spacing w:after="0"/>
              <w:ind w:left="360"/>
              <w:jc w:val="left"/>
              <w:textAlignment w:val="baseline"/>
              <w:rPr>
                <w:rFonts w:eastAsia="SimSun"/>
                <w:kern w:val="0"/>
                <w:sz w:val="20"/>
                <w:szCs w:val="20"/>
                <w:lang w:eastAsia="en-GB"/>
              </w:rPr>
            </w:pPr>
            <w:r w:rsidRPr="00704D15">
              <w:rPr>
                <w:rFonts w:eastAsia="SimSun"/>
                <w:kern w:val="0"/>
                <w:sz w:val="20"/>
                <w:szCs w:val="20"/>
                <w:lang w:eastAsia="en-GB"/>
              </w:rPr>
              <w:t>On enhancing UL capacity and coverage, specify the following enhancements:</w:t>
            </w:r>
          </w:p>
          <w:p w14:paraId="5C455E90" w14:textId="77777777" w:rsidR="00D40763" w:rsidRPr="00704D15" w:rsidRDefault="00D40763" w:rsidP="00D40763">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8"/>
                <w:lang w:eastAsia="en-GB"/>
              </w:rPr>
            </w:pPr>
            <w:r w:rsidRPr="00704D15">
              <w:rPr>
                <w:rFonts w:eastAsia="SimSun"/>
                <w:kern w:val="0"/>
                <w:sz w:val="2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 w:val="20"/>
                <w:szCs w:val="28"/>
                <w:lang w:eastAsia="en-GB"/>
              </w:rPr>
              <w:t>SRS sequence,</w:t>
            </w:r>
            <w:r w:rsidRPr="00704D15">
              <w:rPr>
                <w:rFonts w:eastAsia="SimSun"/>
                <w:kern w:val="0"/>
                <w:sz w:val="18"/>
                <w:szCs w:val="20"/>
                <w:lang w:eastAsia="en-GB"/>
              </w:rPr>
              <w:t xml:space="preserve"> </w:t>
            </w:r>
            <w:r w:rsidRPr="00704D15">
              <w:rPr>
                <w:rFonts w:eastAsia="SimSun"/>
                <w:kern w:val="0"/>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C49B0A0" w14:textId="77777777" w:rsidR="00D40763" w:rsidRPr="00704D15" w:rsidRDefault="00D40763" w:rsidP="00D40763">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8"/>
                <w:lang w:eastAsia="en-GB"/>
              </w:rPr>
            </w:pPr>
            <w:r w:rsidRPr="00704D15">
              <w:rPr>
                <w:rFonts w:eastAsia="SimSun"/>
                <w:kern w:val="0"/>
                <w:sz w:val="20"/>
                <w:szCs w:val="28"/>
                <w:lang w:eastAsia="zh-TW"/>
              </w:rPr>
              <w:t xml:space="preserve">Multiple frequency-domain starting positions for SRS repetition symbols within each SRS frequency hop </w:t>
            </w:r>
            <w:r w:rsidRPr="00704D15">
              <w:rPr>
                <w:rFonts w:eastAsia="SimSun"/>
                <w:kern w:val="0"/>
                <w:sz w:val="20"/>
                <w:szCs w:val="28"/>
                <w:lang w:eastAsia="en-GB"/>
              </w:rPr>
              <w:t>for RB-level partial frequency sounding</w:t>
            </w:r>
            <w:r w:rsidRPr="00704D15">
              <w:rPr>
                <w:rFonts w:eastAsia="SimSun"/>
                <w:kern w:val="0"/>
                <w:sz w:val="18"/>
                <w:szCs w:val="32"/>
                <w:lang w:eastAsia="en-GB"/>
              </w:rPr>
              <w:t xml:space="preserve"> </w:t>
            </w:r>
          </w:p>
          <w:p w14:paraId="6209D3B2" w14:textId="77777777" w:rsidR="00D40763" w:rsidRPr="00704D15" w:rsidRDefault="00D40763" w:rsidP="00D40763">
            <w:pPr>
              <w:widowControl/>
              <w:numPr>
                <w:ilvl w:val="3"/>
                <w:numId w:val="8"/>
              </w:numPr>
              <w:overflowPunct w:val="0"/>
              <w:autoSpaceDE/>
              <w:autoSpaceDN/>
              <w:adjustRightInd w:val="0"/>
              <w:snapToGrid w:val="0"/>
              <w:spacing w:after="0"/>
              <w:ind w:left="1440"/>
              <w:jc w:val="left"/>
              <w:textAlignment w:val="baseline"/>
              <w:rPr>
                <w:rFonts w:eastAsia="SimSun"/>
                <w:kern w:val="0"/>
                <w:sz w:val="20"/>
                <w:szCs w:val="28"/>
                <w:lang w:eastAsia="en-GB"/>
              </w:rPr>
            </w:pPr>
            <w:r w:rsidRPr="00704D15">
              <w:rPr>
                <w:rFonts w:eastAsia="SimSun"/>
                <w:kern w:val="0"/>
                <w:sz w:val="20"/>
                <w:szCs w:val="28"/>
                <w:lang w:eastAsia="en-GB"/>
              </w:rPr>
              <w:t>Note: On phase continuity, the applicable conditions and requirements from the legacy RAN4 spec for DMRS bundling should be retained as much as possible.</w:t>
            </w:r>
          </w:p>
          <w:p w14:paraId="2E0B5152" w14:textId="77777777" w:rsidR="00D40763" w:rsidRPr="00704D15" w:rsidRDefault="00D40763" w:rsidP="00D40763">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8"/>
                <w:lang w:eastAsia="en-GB"/>
              </w:rPr>
            </w:pPr>
            <w:r w:rsidRPr="00704D15">
              <w:rPr>
                <w:rFonts w:eastAsia="SimSun"/>
                <w:kern w:val="0"/>
                <w:sz w:val="20"/>
                <w:szCs w:val="28"/>
                <w:lang w:eastAsia="en-GB"/>
              </w:rPr>
              <w:t>Cross-slot SRS between one U slot and one adjacent S slot within a single SRS resource set</w:t>
            </w:r>
            <w:r w:rsidRPr="00704D15">
              <w:rPr>
                <w:rFonts w:eastAsia="SimSun"/>
                <w:kern w:val="0"/>
                <w:sz w:val="20"/>
                <w:szCs w:val="28"/>
                <w:lang w:eastAsia="zh-TW"/>
              </w:rPr>
              <w:t xml:space="preserve"> </w:t>
            </w:r>
          </w:p>
          <w:p w14:paraId="5F41376A" w14:textId="2B6DC04C" w:rsidR="00316D46" w:rsidRPr="00704D15" w:rsidRDefault="00D40763" w:rsidP="00D40763">
            <w:pPr>
              <w:widowControl/>
              <w:numPr>
                <w:ilvl w:val="3"/>
                <w:numId w:val="8"/>
              </w:numPr>
              <w:overflowPunct w:val="0"/>
              <w:autoSpaceDE/>
              <w:autoSpaceDN/>
              <w:adjustRightInd w:val="0"/>
              <w:snapToGrid w:val="0"/>
              <w:spacing w:after="0"/>
              <w:ind w:left="1440"/>
              <w:jc w:val="left"/>
              <w:textAlignment w:val="baseline"/>
              <w:rPr>
                <w:rFonts w:eastAsia="SimSun"/>
                <w:kern w:val="0"/>
                <w:sz w:val="20"/>
                <w:szCs w:val="28"/>
                <w:lang w:eastAsia="en-GB"/>
              </w:rPr>
            </w:pPr>
            <w:r w:rsidRPr="00704D15">
              <w:rPr>
                <w:rFonts w:eastAsia="SimSun"/>
                <w:kern w:val="0"/>
                <w:sz w:val="20"/>
                <w:szCs w:val="28"/>
                <w:lang w:eastAsia="zh-TW"/>
              </w:rPr>
              <w:t xml:space="preserve">When used for one SRS with repetition, cross-slot SRS symbol mapping is limited to within one SRS resource, with a </w:t>
            </w:r>
            <w:r w:rsidRPr="00704D15">
              <w:rPr>
                <w:rFonts w:eastAsia="SimSun"/>
                <w:kern w:val="0"/>
                <w:sz w:val="20"/>
                <w:szCs w:val="28"/>
                <w:lang w:eastAsia="en-GB"/>
              </w:rPr>
              <w:t xml:space="preserve">common timing advance (TA), a common UL spatial filter, and common transmit power for the SRS resource across the two consecutive slots </w:t>
            </w:r>
          </w:p>
        </w:tc>
      </w:tr>
    </w:tbl>
    <w:p w14:paraId="5D06CD35" w14:textId="0857AD60" w:rsidR="0058495A" w:rsidRPr="00704D15" w:rsidRDefault="0058495A" w:rsidP="002709E4">
      <w:pPr>
        <w:rPr>
          <w:lang w:val="en-US"/>
        </w:rPr>
      </w:pPr>
    </w:p>
    <w:p w14:paraId="1CA44EF5" w14:textId="5A9C3AB5" w:rsidR="00B14A93" w:rsidRPr="009C6F24" w:rsidRDefault="00B933C6" w:rsidP="00FB3735">
      <w:pPr>
        <w:pStyle w:val="1"/>
        <w:rPr>
          <w:lang w:val="en-US"/>
        </w:rPr>
      </w:pPr>
      <w:r w:rsidRPr="009C6F24">
        <w:rPr>
          <w:lang w:val="en-US"/>
        </w:rPr>
        <w:t xml:space="preserve">Discussion on </w:t>
      </w:r>
      <w:r w:rsidR="00081316">
        <w:rPr>
          <w:rFonts w:hint="eastAsia"/>
          <w:lang w:val="en-US" w:eastAsia="ko-KR"/>
        </w:rPr>
        <w:t>m</w:t>
      </w:r>
      <w:r w:rsidR="00081316" w:rsidRPr="00081316">
        <w:rPr>
          <w:lang w:val="en-US"/>
        </w:rPr>
        <w:t>ultiple frequency-domain starting positions for SRS repetition symbols within each SRS frequency hop for RB-level partial frequency sounding</w:t>
      </w:r>
    </w:p>
    <w:p w14:paraId="490DB3A2" w14:textId="77777777" w:rsidR="00D0731C" w:rsidRPr="00704D15" w:rsidRDefault="00D0731C" w:rsidP="00D0731C">
      <w:pPr>
        <w:rPr>
          <w:b/>
          <w:u w:val="single"/>
          <w:lang w:val="en-US"/>
        </w:rPr>
      </w:pPr>
      <w:r w:rsidRPr="00704D15">
        <w:rPr>
          <w:b/>
          <w:u w:val="single"/>
          <w:lang w:val="en-US"/>
        </w:rPr>
        <w:t>Starting position pattern</w:t>
      </w:r>
      <w:r w:rsidRPr="00704D15">
        <w:rPr>
          <w:b/>
          <w:lang w:val="en-US"/>
        </w:rPr>
        <w:t>:</w:t>
      </w:r>
    </w:p>
    <w:p w14:paraId="79B0E1C6" w14:textId="14B914B8" w:rsidR="00900A44" w:rsidRPr="00704D15" w:rsidRDefault="00900A44" w:rsidP="00900A44">
      <w:pPr>
        <w:rPr>
          <w:lang w:val="en-US"/>
        </w:rPr>
      </w:pPr>
      <w:r w:rsidRPr="00704D15">
        <w:rPr>
          <w:lang w:val="en-US"/>
        </w:rPr>
        <w:t>In RAN1#122 [2], the framework to support intra-repetition hopping for SRS repetition symbols within each SRS frequency hop has been agreed as follows:</w:t>
      </w:r>
    </w:p>
    <w:tbl>
      <w:tblPr>
        <w:tblStyle w:val="a9"/>
        <w:tblW w:w="0" w:type="auto"/>
        <w:tblLook w:val="04A0" w:firstRow="1" w:lastRow="0" w:firstColumn="1" w:lastColumn="0" w:noHBand="0" w:noVBand="1"/>
      </w:tblPr>
      <w:tblGrid>
        <w:gridCol w:w="9288"/>
      </w:tblGrid>
      <w:tr w:rsidR="00F77410" w:rsidRPr="00704D15" w14:paraId="5F12FBB8" w14:textId="77777777" w:rsidTr="00F77410">
        <w:tc>
          <w:tcPr>
            <w:tcW w:w="9288" w:type="dxa"/>
          </w:tcPr>
          <w:p w14:paraId="3C34852A" w14:textId="77777777" w:rsidR="00F77410" w:rsidRPr="00F77410" w:rsidRDefault="00F77410" w:rsidP="00F77410">
            <w:pPr>
              <w:widowControl/>
              <w:overflowPunct w:val="0"/>
              <w:adjustRightInd w:val="0"/>
              <w:spacing w:after="0" w:line="276" w:lineRule="auto"/>
              <w:textAlignment w:val="baseline"/>
              <w:rPr>
                <w:rFonts w:eastAsia="DengXian"/>
                <w:kern w:val="0"/>
                <w:sz w:val="20"/>
                <w:szCs w:val="20"/>
                <w:lang w:eastAsia="zh-CN"/>
              </w:rPr>
            </w:pPr>
            <w:r w:rsidRPr="00F77410">
              <w:rPr>
                <w:rFonts w:eastAsia="MS Mincho"/>
                <w:b/>
                <w:kern w:val="0"/>
                <w:sz w:val="20"/>
                <w:szCs w:val="20"/>
                <w:highlight w:val="green"/>
                <w:lang w:eastAsia="en-US"/>
              </w:rPr>
              <w:t>Agreement</w:t>
            </w:r>
            <w:r w:rsidRPr="00F77410">
              <w:rPr>
                <w:rFonts w:eastAsia="MS Mincho"/>
                <w:kern w:val="0"/>
                <w:sz w:val="20"/>
                <w:szCs w:val="20"/>
                <w:highlight w:val="green"/>
                <w:lang w:eastAsia="en-US"/>
              </w:rPr>
              <w:t>:</w:t>
            </w:r>
            <w:r w:rsidRPr="00F77410">
              <w:rPr>
                <w:rFonts w:eastAsia="DengXian"/>
                <w:kern w:val="0"/>
                <w:sz w:val="20"/>
                <w:szCs w:val="20"/>
                <w:lang w:eastAsia="zh-CN"/>
              </w:rPr>
              <w:t xml:space="preserve"> </w:t>
            </w:r>
          </w:p>
          <w:p w14:paraId="45E57559" w14:textId="77777777" w:rsidR="00F77410" w:rsidRPr="00F77410" w:rsidRDefault="00F77410" w:rsidP="00F77410">
            <w:pPr>
              <w:widowControl/>
              <w:overflowPunct w:val="0"/>
              <w:adjustRightInd w:val="0"/>
              <w:spacing w:after="0" w:line="276" w:lineRule="auto"/>
              <w:textAlignment w:val="baseline"/>
              <w:rPr>
                <w:rFonts w:eastAsia="DengXian"/>
                <w:kern w:val="0"/>
                <w:sz w:val="20"/>
                <w:szCs w:val="20"/>
                <w:lang w:eastAsia="zh-CN"/>
              </w:rPr>
            </w:pPr>
            <w:r w:rsidRPr="00F77410">
              <w:rPr>
                <w:rFonts w:eastAsia="Google Sans Text"/>
                <w:iCs/>
                <w:kern w:val="0"/>
                <w:sz w:val="20"/>
                <w:szCs w:val="20"/>
                <w:lang w:eastAsia="en-US"/>
              </w:rPr>
              <w:t>For SRS configured with RPFS (P</w:t>
            </w:r>
            <w:r w:rsidRPr="00F77410">
              <w:rPr>
                <w:rFonts w:eastAsia="Google Sans Text"/>
                <w:iCs/>
                <w:kern w:val="0"/>
                <w:sz w:val="20"/>
                <w:szCs w:val="20"/>
                <w:lang w:eastAsia="en-US"/>
              </w:rPr>
              <w:softHyphen/>
            </w:r>
            <w:r w:rsidRPr="00F77410">
              <w:rPr>
                <w:rFonts w:eastAsia="Google Sans Text"/>
                <w:iCs/>
                <w:kern w:val="0"/>
                <w:sz w:val="20"/>
                <w:szCs w:val="20"/>
                <w:vertAlign w:val="subscript"/>
                <w:lang w:eastAsia="en-US"/>
              </w:rPr>
              <w:t>F</w:t>
            </w:r>
            <w:r w:rsidRPr="00F77410">
              <w:rPr>
                <w:rFonts w:eastAsia="Google Sans Text"/>
                <w:iCs/>
                <w:kern w:val="0"/>
                <w:sz w:val="20"/>
                <w:szCs w:val="20"/>
                <w:lang w:eastAsia="en-US"/>
              </w:rPr>
              <w:t xml:space="preserve">&gt;1) and multiple repetitions (R &gt; 1), support multiple frequency-domain starting positions across </w:t>
            </w:r>
            <w:r w:rsidRPr="00F77410">
              <w:rPr>
                <w:rFonts w:eastAsia="DengXian"/>
                <w:kern w:val="0"/>
                <w:sz w:val="20"/>
                <w:szCs w:val="20"/>
                <w:lang w:eastAsia="zh-CN"/>
              </w:rPr>
              <w:t>SRS repetition symbols within each SRS frequency hop</w:t>
            </w:r>
            <w:r w:rsidRPr="00F77410">
              <w:rPr>
                <w:rFonts w:eastAsia="Google Sans Text"/>
                <w:iCs/>
                <w:kern w:val="0"/>
                <w:sz w:val="20"/>
                <w:szCs w:val="20"/>
                <w:lang w:eastAsia="en-US"/>
              </w:rPr>
              <w:t xml:space="preserve"> based on the followings:</w:t>
            </w:r>
            <w:r w:rsidRPr="00F77410">
              <w:rPr>
                <w:rFonts w:eastAsia="DengXian"/>
                <w:iCs/>
                <w:kern w:val="0"/>
                <w:sz w:val="20"/>
                <w:szCs w:val="20"/>
                <w:lang w:eastAsia="zh-CN"/>
              </w:rPr>
              <w:t xml:space="preserve"> </w:t>
            </w:r>
          </w:p>
          <w:p w14:paraId="0ED3B00D" w14:textId="77777777" w:rsidR="00F77410" w:rsidRPr="00F77410" w:rsidRDefault="00F77410" w:rsidP="00F77410">
            <w:pPr>
              <w:widowControl/>
              <w:numPr>
                <w:ilvl w:val="0"/>
                <w:numId w:val="13"/>
              </w:numPr>
              <w:overflowPunct w:val="0"/>
              <w:autoSpaceDE/>
              <w:autoSpaceDN/>
              <w:adjustRightInd w:val="0"/>
              <w:spacing w:after="0" w:line="276" w:lineRule="auto"/>
              <w:jc w:val="left"/>
              <w:textAlignment w:val="baseline"/>
              <w:rPr>
                <w:rFonts w:eastAsia="바탕"/>
                <w:kern w:val="0"/>
                <w:sz w:val="20"/>
                <w:szCs w:val="20"/>
                <w:lang w:eastAsia="en-US"/>
              </w:rPr>
            </w:pPr>
            <w:r w:rsidRPr="00F77410">
              <w:rPr>
                <w:rFonts w:eastAsia="DengXian"/>
                <w:kern w:val="0"/>
                <w:sz w:val="20"/>
                <w:szCs w:val="20"/>
                <w:lang w:eastAsia="zh-CN"/>
              </w:rPr>
              <w:t>For SRS repetition symbols within each SRS frequency hop, t</w:t>
            </w:r>
            <w:r w:rsidRPr="00F77410">
              <w:rPr>
                <w:rFonts w:eastAsia="Google Sans Text"/>
                <w:kern w:val="0"/>
                <w:sz w:val="20"/>
                <w:szCs w:val="20"/>
                <w:lang w:eastAsia="en-US"/>
              </w:rPr>
              <w:t xml:space="preserve">he </w:t>
            </w:r>
            <w:r w:rsidRPr="00F77410">
              <w:rPr>
                <w:rFonts w:eastAsia="MS Mincho"/>
                <w:kern w:val="0"/>
                <w:sz w:val="20"/>
                <w:szCs w:val="20"/>
                <w:lang w:eastAsia="en-US"/>
              </w:rPr>
              <w:t>starting position</w:t>
            </w:r>
            <w:r w:rsidRPr="00F77410">
              <w:rPr>
                <w:rFonts w:eastAsia="Google Sans Text"/>
                <w:kern w:val="0"/>
                <w:sz w:val="20"/>
                <w:szCs w:val="20"/>
                <w:lang w:eastAsia="en-US"/>
              </w:rPr>
              <w:t xml:space="preserve"> pattern</w:t>
            </w:r>
            <w:r w:rsidRPr="00F77410">
              <w:rPr>
                <w:rFonts w:eastAsia="DengXian"/>
                <w:kern w:val="0"/>
                <w:sz w:val="20"/>
                <w:szCs w:val="20"/>
                <w:lang w:eastAsia="zh-CN"/>
              </w:rPr>
              <w:t>s</w:t>
            </w:r>
            <w:r w:rsidRPr="00F77410">
              <w:rPr>
                <w:rFonts w:eastAsia="Google Sans Text"/>
                <w:kern w:val="0"/>
                <w:sz w:val="20"/>
                <w:szCs w:val="20"/>
                <w:lang w:eastAsia="en-US"/>
              </w:rPr>
              <w:t xml:space="preserve"> across the K different frequency locations </w:t>
            </w:r>
            <w:r w:rsidRPr="00F77410">
              <w:rPr>
                <w:rFonts w:eastAsia="DengXian"/>
                <w:kern w:val="0"/>
                <w:sz w:val="20"/>
                <w:szCs w:val="20"/>
                <w:lang w:eastAsia="zh-CN"/>
              </w:rPr>
              <w:t>are</w:t>
            </w:r>
            <w:r w:rsidRPr="00F77410">
              <w:rPr>
                <w:rFonts w:eastAsia="Google Sans Text"/>
                <w:kern w:val="0"/>
                <w:sz w:val="20"/>
                <w:szCs w:val="20"/>
                <w:lang w:eastAsia="en-US"/>
              </w:rPr>
              <w:t xml:space="preserve"> </w:t>
            </w:r>
            <w:r w:rsidRPr="00F77410">
              <w:rPr>
                <w:rFonts w:eastAsia="DengXian"/>
                <w:kern w:val="0"/>
                <w:sz w:val="20"/>
                <w:szCs w:val="20"/>
                <w:lang w:eastAsia="zh-CN"/>
              </w:rPr>
              <w:t>determined by network configuration</w:t>
            </w:r>
            <w:r w:rsidRPr="00F77410">
              <w:rPr>
                <w:rFonts w:eastAsia="Google Sans Text"/>
                <w:kern w:val="0"/>
                <w:sz w:val="20"/>
                <w:szCs w:val="20"/>
                <w:lang w:eastAsia="en-US"/>
              </w:rPr>
              <w:t xml:space="preserve"> </w:t>
            </w:r>
          </w:p>
          <w:p w14:paraId="6A159898" w14:textId="77777777" w:rsidR="00F77410" w:rsidRPr="00F77410" w:rsidRDefault="00F77410" w:rsidP="00F77410">
            <w:pPr>
              <w:widowControl/>
              <w:numPr>
                <w:ilvl w:val="0"/>
                <w:numId w:val="14"/>
              </w:numPr>
              <w:overflowPunct w:val="0"/>
              <w:autoSpaceDE/>
              <w:autoSpaceDN/>
              <w:adjustRightInd w:val="0"/>
              <w:spacing w:after="0" w:line="276" w:lineRule="auto"/>
              <w:jc w:val="left"/>
              <w:textAlignment w:val="baseline"/>
              <w:rPr>
                <w:rFonts w:eastAsia="MS Mincho"/>
                <w:strike/>
                <w:kern w:val="0"/>
                <w:sz w:val="20"/>
                <w:szCs w:val="20"/>
                <w:lang w:eastAsia="en-US"/>
              </w:rPr>
            </w:pPr>
            <w:r w:rsidRPr="00F77410">
              <w:rPr>
                <w:rFonts w:eastAsia="Google Sans Text"/>
                <w:kern w:val="0"/>
                <w:sz w:val="20"/>
                <w:szCs w:val="20"/>
                <w:lang w:eastAsia="en-US"/>
              </w:rPr>
              <w:t>The R repetition</w:t>
            </w:r>
            <w:r w:rsidRPr="00F77410">
              <w:rPr>
                <w:rFonts w:eastAsia="DengXian"/>
                <w:kern w:val="0"/>
                <w:sz w:val="20"/>
                <w:szCs w:val="20"/>
                <w:lang w:eastAsia="zh-CN"/>
              </w:rPr>
              <w:t xml:space="preserve"> symbol</w:t>
            </w:r>
            <w:r w:rsidRPr="00F77410">
              <w:rPr>
                <w:rFonts w:eastAsia="Google Sans Text"/>
                <w:kern w:val="0"/>
                <w:sz w:val="20"/>
                <w:szCs w:val="20"/>
                <w:lang w:eastAsia="en-US"/>
              </w:rPr>
              <w:t>s are</w:t>
            </w:r>
            <w:r w:rsidRPr="00F77410">
              <w:rPr>
                <w:rFonts w:eastAsia="DengXian"/>
                <w:kern w:val="0"/>
                <w:sz w:val="20"/>
                <w:szCs w:val="20"/>
                <w:lang w:eastAsia="zh-CN"/>
              </w:rPr>
              <w:t xml:space="preserve"> equally</w:t>
            </w:r>
            <w:r w:rsidRPr="00F77410">
              <w:rPr>
                <w:rFonts w:eastAsia="Google Sans Text"/>
                <w:kern w:val="0"/>
                <w:sz w:val="20"/>
                <w:szCs w:val="20"/>
                <w:lang w:eastAsia="en-US"/>
              </w:rPr>
              <w:t xml:space="preserve"> divided into </w:t>
            </w:r>
            <w:r w:rsidRPr="00F77410">
              <w:rPr>
                <w:rFonts w:eastAsia="MS Mincho"/>
                <w:kern w:val="0"/>
                <w:sz w:val="20"/>
                <w:szCs w:val="20"/>
                <w:lang w:eastAsia="en-US"/>
              </w:rPr>
              <w:t>K</w:t>
            </w:r>
            <w:r w:rsidRPr="00F77410">
              <w:rPr>
                <w:rFonts w:eastAsia="Google Sans Text"/>
                <w:kern w:val="0"/>
                <w:sz w:val="20"/>
                <w:szCs w:val="20"/>
                <w:lang w:eastAsia="en-US"/>
              </w:rPr>
              <w:t xml:space="preserve"> subgroups</w:t>
            </w:r>
          </w:p>
          <w:p w14:paraId="598BF00F" w14:textId="77777777" w:rsidR="00F77410" w:rsidRPr="00F77410" w:rsidRDefault="00F77410" w:rsidP="00F77410">
            <w:pPr>
              <w:widowControl/>
              <w:numPr>
                <w:ilvl w:val="1"/>
                <w:numId w:val="14"/>
              </w:numPr>
              <w:overflowPunct w:val="0"/>
              <w:autoSpaceDE/>
              <w:autoSpaceDN/>
              <w:adjustRightInd w:val="0"/>
              <w:spacing w:after="0" w:line="276" w:lineRule="auto"/>
              <w:jc w:val="left"/>
              <w:textAlignment w:val="baseline"/>
              <w:rPr>
                <w:rFonts w:eastAsia="MS Mincho"/>
                <w:i/>
                <w:kern w:val="0"/>
                <w:sz w:val="20"/>
                <w:szCs w:val="20"/>
                <w:lang w:eastAsia="en-US"/>
              </w:rPr>
            </w:pPr>
            <w:r w:rsidRPr="00F77410">
              <w:rPr>
                <w:rFonts w:eastAsia="DengXian"/>
                <w:i/>
                <w:kern w:val="0"/>
                <w:sz w:val="20"/>
                <w:szCs w:val="20"/>
                <w:lang w:eastAsia="zh-CN"/>
              </w:rPr>
              <w:t>K is number of starting positions for SRS repetition symbols within each SRS frequency hop</w:t>
            </w:r>
          </w:p>
          <w:p w14:paraId="68855E6A" w14:textId="77777777" w:rsidR="00F77410" w:rsidRPr="00F77410" w:rsidRDefault="00F77410" w:rsidP="00F77410">
            <w:pPr>
              <w:widowControl/>
              <w:numPr>
                <w:ilvl w:val="0"/>
                <w:numId w:val="14"/>
              </w:numPr>
              <w:overflowPunct w:val="0"/>
              <w:autoSpaceDE/>
              <w:autoSpaceDN/>
              <w:adjustRightInd w:val="0"/>
              <w:spacing w:after="0" w:line="276" w:lineRule="auto"/>
              <w:jc w:val="left"/>
              <w:textAlignment w:val="baseline"/>
              <w:rPr>
                <w:rFonts w:eastAsia="MS Mincho"/>
                <w:kern w:val="0"/>
                <w:sz w:val="20"/>
                <w:szCs w:val="20"/>
                <w:lang w:eastAsia="en-US"/>
              </w:rPr>
            </w:pPr>
            <w:r w:rsidRPr="00F77410">
              <w:rPr>
                <w:rFonts w:eastAsia="Google Sans Text"/>
                <w:kern w:val="0"/>
                <w:sz w:val="20"/>
                <w:szCs w:val="20"/>
                <w:lang w:eastAsia="en-US"/>
              </w:rPr>
              <w:t xml:space="preserve">Within each subgroup of R/K symbols, the SRS is transmitted at the </w:t>
            </w:r>
            <w:r w:rsidRPr="00F77410">
              <w:rPr>
                <w:rFonts w:eastAsia="MS Mincho"/>
                <w:kern w:val="0"/>
                <w:sz w:val="20"/>
                <w:szCs w:val="20"/>
                <w:lang w:eastAsia="en-US"/>
              </w:rPr>
              <w:t xml:space="preserve">same starting position in </w:t>
            </w:r>
            <w:r w:rsidRPr="00F77410">
              <w:rPr>
                <w:rFonts w:eastAsia="Google Sans Text"/>
                <w:kern w:val="0"/>
                <w:sz w:val="20"/>
                <w:szCs w:val="20"/>
                <w:lang w:eastAsia="en-US"/>
              </w:rPr>
              <w:t xml:space="preserve">frequency </w:t>
            </w:r>
            <w:r w:rsidRPr="00F77410">
              <w:rPr>
                <w:rFonts w:eastAsia="MS Mincho"/>
                <w:kern w:val="0"/>
                <w:sz w:val="20"/>
                <w:szCs w:val="20"/>
                <w:lang w:eastAsia="en-US"/>
              </w:rPr>
              <w:t>domain</w:t>
            </w:r>
            <w:r w:rsidRPr="00F77410">
              <w:rPr>
                <w:rFonts w:eastAsia="Google Sans Text"/>
                <w:kern w:val="0"/>
                <w:sz w:val="20"/>
                <w:szCs w:val="20"/>
                <w:lang w:eastAsia="en-US"/>
              </w:rPr>
              <w:t>.</w:t>
            </w:r>
          </w:p>
          <w:p w14:paraId="5F840915" w14:textId="77777777" w:rsidR="00F77410" w:rsidRPr="00F77410" w:rsidRDefault="00F77410" w:rsidP="00F77410">
            <w:pPr>
              <w:widowControl/>
              <w:numPr>
                <w:ilvl w:val="0"/>
                <w:numId w:val="13"/>
              </w:numPr>
              <w:overflowPunct w:val="0"/>
              <w:autoSpaceDE/>
              <w:autoSpaceDN/>
              <w:adjustRightInd w:val="0"/>
              <w:spacing w:after="0" w:line="276" w:lineRule="auto"/>
              <w:jc w:val="left"/>
              <w:textAlignment w:val="baseline"/>
              <w:rPr>
                <w:rFonts w:eastAsia="MS Mincho"/>
                <w:kern w:val="0"/>
                <w:sz w:val="20"/>
                <w:szCs w:val="20"/>
                <w:lang w:eastAsia="en-US"/>
              </w:rPr>
            </w:pPr>
            <w:r w:rsidRPr="00F77410">
              <w:rPr>
                <w:rFonts w:eastAsia="MS Mincho"/>
                <w:kern w:val="0"/>
                <w:sz w:val="20"/>
                <w:szCs w:val="20"/>
                <w:lang w:eastAsia="en-US"/>
              </w:rPr>
              <w:t xml:space="preserve">Start position pattern </w:t>
            </w:r>
            <w:r w:rsidRPr="00F77410">
              <w:rPr>
                <w:rFonts w:eastAsia="DengXian"/>
                <w:kern w:val="0"/>
                <w:sz w:val="20"/>
                <w:szCs w:val="20"/>
                <w:lang w:eastAsia="zh-CN"/>
              </w:rPr>
              <w:t>for SRS repetition symbols within each SRS frequency hop</w:t>
            </w:r>
            <w:r w:rsidRPr="00F77410">
              <w:rPr>
                <w:rFonts w:eastAsia="MS Mincho"/>
                <w:kern w:val="0"/>
                <w:sz w:val="20"/>
                <w:szCs w:val="20"/>
                <w:lang w:eastAsia="en-US"/>
              </w:rPr>
              <w:t xml:space="preserve"> is the same during the </w:t>
            </w:r>
            <w:r w:rsidRPr="00F77410">
              <w:rPr>
                <w:rFonts w:eastAsia="DengXian"/>
                <w:kern w:val="0"/>
                <w:sz w:val="20"/>
                <w:szCs w:val="20"/>
                <w:lang w:eastAsia="zh-CN"/>
              </w:rPr>
              <w:t>legacy SRS frequency hopping period</w:t>
            </w:r>
            <w:r w:rsidRPr="00F77410">
              <w:rPr>
                <w:rFonts w:eastAsia="MS Mincho"/>
                <w:kern w:val="0"/>
                <w:sz w:val="20"/>
                <w:szCs w:val="20"/>
                <w:lang w:eastAsia="en-US"/>
              </w:rPr>
              <w:t xml:space="preserve"> (</w:t>
            </w:r>
            <w:r w:rsidRPr="00F77410">
              <w:rPr>
                <w:rFonts w:eastAsia="Times New Roman"/>
                <w:kern w:val="0"/>
                <w:sz w:val="20"/>
                <w:szCs w:val="20"/>
              </w:rPr>
              <w:t>f</w:t>
            </w:r>
            <w:r w:rsidRPr="00F77410">
              <w:rPr>
                <w:rFonts w:eastAsia="MS Mincho"/>
                <w:kern w:val="0"/>
                <w:sz w:val="20"/>
                <w:szCs w:val="20"/>
                <w:lang w:eastAsia="en-US"/>
              </w:rPr>
              <w:t xml:space="preserve">or a same value of </w:t>
            </w:r>
            <w:r w:rsidRPr="00F77410">
              <w:rPr>
                <w:rFonts w:eastAsia="MS Mincho"/>
                <w:kern w:val="0"/>
                <w:sz w:val="20"/>
                <w:szCs w:val="20"/>
                <w:lang w:eastAsia="en-US"/>
              </w:rPr>
              <w:fldChar w:fldCharType="begin"/>
            </w:r>
            <w:r w:rsidRPr="00F77410">
              <w:rPr>
                <w:rFonts w:eastAsia="MS Mincho"/>
                <w:kern w:val="0"/>
                <w:sz w:val="20"/>
                <w:szCs w:val="20"/>
                <w:lang w:eastAsia="en-US"/>
              </w:rPr>
              <w:instrText xml:space="preserve"> QUOTE </w:instrText>
            </w:r>
            <w:r w:rsidRPr="00F77410">
              <w:rPr>
                <w:rFonts w:eastAsia="MS Mincho"/>
                <w:kern w:val="0"/>
                <w:position w:val="-29"/>
                <w:sz w:val="20"/>
                <w:szCs w:val="20"/>
                <w:lang w:eastAsia="en-US"/>
              </w:rPr>
              <w:pict w14:anchorId="51C42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33pt" equationxml="&lt;">
                  <v:imagedata r:id="rId8" o:title="" chromakey="white"/>
                </v:shape>
              </w:pict>
            </w:r>
            <w:r w:rsidRPr="00F77410">
              <w:rPr>
                <w:rFonts w:eastAsia="MS Mincho"/>
                <w:kern w:val="0"/>
                <w:sz w:val="20"/>
                <w:szCs w:val="20"/>
                <w:lang w:eastAsia="en-US"/>
              </w:rPr>
              <w:instrText xml:space="preserve"> </w:instrText>
            </w:r>
            <w:r w:rsidRPr="00F77410">
              <w:rPr>
                <w:rFonts w:eastAsia="MS Mincho"/>
                <w:kern w:val="0"/>
                <w:sz w:val="20"/>
                <w:szCs w:val="20"/>
                <w:lang w:eastAsia="en-US"/>
              </w:rPr>
              <w:fldChar w:fldCharType="separate"/>
            </w:r>
            <w:r w:rsidRPr="00F77410">
              <w:rPr>
                <w:rFonts w:eastAsia="MS Mincho"/>
                <w:kern w:val="0"/>
                <w:position w:val="-29"/>
                <w:sz w:val="20"/>
                <w:szCs w:val="20"/>
                <w:lang w:eastAsia="en-US"/>
              </w:rPr>
              <w:pict w14:anchorId="6CDED8EA">
                <v:shape id="_x0000_i1026" type="#_x0000_t75" style="width:53pt;height:33pt" equationxml="&lt;">
                  <v:imagedata r:id="rId8" o:title="" chromakey="white"/>
                </v:shape>
              </w:pict>
            </w:r>
            <w:r w:rsidRPr="00F77410">
              <w:rPr>
                <w:rFonts w:eastAsia="MS Mincho"/>
                <w:kern w:val="0"/>
                <w:sz w:val="20"/>
                <w:szCs w:val="20"/>
                <w:lang w:eastAsia="en-US"/>
              </w:rPr>
              <w:fldChar w:fldCharType="end"/>
            </w:r>
            <w:r w:rsidRPr="00F77410">
              <w:rPr>
                <w:rFonts w:eastAsia="MS Mincho"/>
                <w:kern w:val="0"/>
                <w:sz w:val="20"/>
                <w:szCs w:val="20"/>
                <w:lang w:eastAsia="en-US"/>
              </w:rPr>
              <w:t>)</w:t>
            </w:r>
          </w:p>
          <w:p w14:paraId="2C6CA56C" w14:textId="6504C9B2" w:rsidR="00F77410" w:rsidRPr="00704D15" w:rsidRDefault="00F77410" w:rsidP="00F77410">
            <w:pPr>
              <w:widowControl/>
              <w:overflowPunct w:val="0"/>
              <w:adjustRightInd w:val="0"/>
              <w:spacing w:after="0"/>
              <w:jc w:val="left"/>
              <w:textAlignment w:val="baseline"/>
              <w:rPr>
                <w:sz w:val="20"/>
                <w:szCs w:val="20"/>
                <w:lang w:val="en-US"/>
              </w:rPr>
            </w:pPr>
            <w:r w:rsidRPr="00F77410">
              <w:rPr>
                <w:rFonts w:eastAsia="DengXian"/>
                <w:kern w:val="0"/>
                <w:sz w:val="20"/>
                <w:szCs w:val="20"/>
                <w:lang w:eastAsia="zh-CN"/>
              </w:rPr>
              <w:lastRenderedPageBreak/>
              <w:t xml:space="preserve">FFS: whether/how to support enabling legacy RPFS start RB index hopping across multiple legacy SRS frequency hopping periods and </w:t>
            </w:r>
            <w:r w:rsidRPr="00F77410">
              <w:rPr>
                <w:rFonts w:eastAsia="Times New Roman"/>
                <w:iCs/>
                <w:kern w:val="0"/>
                <w:sz w:val="20"/>
                <w:szCs w:val="20"/>
              </w:rPr>
              <w:t>intra-repetition hopping</w:t>
            </w:r>
            <w:r w:rsidRPr="00F77410">
              <w:rPr>
                <w:rFonts w:eastAsia="DengXian"/>
                <w:kern w:val="0"/>
                <w:sz w:val="20"/>
                <w:szCs w:val="20"/>
                <w:lang w:eastAsia="zh-CN"/>
              </w:rPr>
              <w:t xml:space="preserve"> for SRS repetition symbols within each SRS frequency hop</w:t>
            </w:r>
            <w:r w:rsidRPr="00F77410">
              <w:rPr>
                <w:rFonts w:eastAsia="DengXian"/>
                <w:color w:val="FF0000"/>
                <w:kern w:val="0"/>
                <w:sz w:val="20"/>
                <w:szCs w:val="20"/>
                <w:lang w:eastAsia="zh-CN"/>
              </w:rPr>
              <w:t xml:space="preserve"> </w:t>
            </w:r>
            <w:r w:rsidRPr="00F77410">
              <w:rPr>
                <w:rFonts w:eastAsia="DengXian"/>
                <w:kern w:val="0"/>
                <w:sz w:val="20"/>
                <w:szCs w:val="20"/>
                <w:lang w:eastAsia="zh-CN"/>
              </w:rPr>
              <w:t>simultaneously.</w:t>
            </w:r>
          </w:p>
        </w:tc>
      </w:tr>
    </w:tbl>
    <w:p w14:paraId="7820347E" w14:textId="77777777" w:rsidR="00F77410" w:rsidRPr="00704D15" w:rsidRDefault="00F77410" w:rsidP="00B1430C">
      <w:pPr>
        <w:rPr>
          <w:lang w:val="en-US"/>
        </w:rPr>
      </w:pPr>
    </w:p>
    <w:p w14:paraId="664FF027" w14:textId="5395F3AE" w:rsidR="00A755D7" w:rsidRPr="00704D15" w:rsidRDefault="00A755D7" w:rsidP="00B1430C">
      <w:pPr>
        <w:rPr>
          <w:lang w:val="en-US"/>
        </w:rPr>
      </w:pPr>
      <w:r w:rsidRPr="00704D15">
        <w:rPr>
          <w:lang w:val="en-US"/>
        </w:rPr>
        <w:t>Based on the framework for intra-repetition hopping for SRS repetition symbols within each SRS frequency hop, RAN1 agreed to study the configuration combinations for P</w:t>
      </w:r>
      <w:r w:rsidRPr="00704D15">
        <w:rPr>
          <w:vertAlign w:val="subscript"/>
          <w:lang w:val="en-US"/>
        </w:rPr>
        <w:t>F</w:t>
      </w:r>
      <w:r w:rsidRPr="00704D15">
        <w:rPr>
          <w:lang w:val="en-US"/>
        </w:rPr>
        <w:t xml:space="preserve"> and K</w:t>
      </w:r>
      <w:r w:rsidRPr="00704D15">
        <w:rPr>
          <w:lang w:val="en-US"/>
        </w:rPr>
        <w:t xml:space="preserve"> as listed in the agreement below</w:t>
      </w:r>
      <w:r w:rsidR="004C07AA" w:rsidRPr="00704D15">
        <w:rPr>
          <w:lang w:val="en-US"/>
        </w:rPr>
        <w:t xml:space="preserve"> [2]</w:t>
      </w:r>
      <w:r w:rsidRPr="00704D15">
        <w:rPr>
          <w:lang w:val="en-US"/>
        </w:rPr>
        <w:t>.</w:t>
      </w:r>
    </w:p>
    <w:tbl>
      <w:tblPr>
        <w:tblStyle w:val="a9"/>
        <w:tblW w:w="0" w:type="auto"/>
        <w:tblLook w:val="04A0" w:firstRow="1" w:lastRow="0" w:firstColumn="1" w:lastColumn="0" w:noHBand="0" w:noVBand="1"/>
      </w:tblPr>
      <w:tblGrid>
        <w:gridCol w:w="9288"/>
      </w:tblGrid>
      <w:tr w:rsidR="00A755D7" w:rsidRPr="00704D15" w14:paraId="12CD4E69" w14:textId="77777777" w:rsidTr="002D203B">
        <w:tc>
          <w:tcPr>
            <w:tcW w:w="9288" w:type="dxa"/>
          </w:tcPr>
          <w:p w14:paraId="5725D68D" w14:textId="77777777" w:rsidR="00A755D7" w:rsidRPr="00F77410" w:rsidRDefault="00A755D7" w:rsidP="002D203B">
            <w:pPr>
              <w:widowControl/>
              <w:autoSpaceDE/>
              <w:autoSpaceDN/>
              <w:spacing w:after="0"/>
              <w:rPr>
                <w:rFonts w:eastAsia="DengXian"/>
                <w:b/>
                <w:bCs/>
                <w:kern w:val="0"/>
                <w:sz w:val="20"/>
                <w:szCs w:val="20"/>
                <w:lang w:val="x-none" w:eastAsia="zh-CN"/>
              </w:rPr>
            </w:pPr>
            <w:r w:rsidRPr="00F77410">
              <w:rPr>
                <w:rFonts w:eastAsia="MS Mincho"/>
                <w:b/>
                <w:bCs/>
                <w:kern w:val="0"/>
                <w:sz w:val="20"/>
                <w:szCs w:val="20"/>
                <w:highlight w:val="green"/>
                <w:lang w:val="x-none" w:eastAsia="x-none"/>
              </w:rPr>
              <w:t>Agreement:</w:t>
            </w:r>
          </w:p>
          <w:p w14:paraId="61A4B41D" w14:textId="77777777" w:rsidR="00A755D7" w:rsidRPr="00F77410" w:rsidRDefault="00A755D7" w:rsidP="002D203B">
            <w:pPr>
              <w:overflowPunct w:val="0"/>
              <w:adjustRightInd w:val="0"/>
              <w:spacing w:after="0" w:line="276" w:lineRule="auto"/>
              <w:textAlignment w:val="baseline"/>
              <w:rPr>
                <w:rFonts w:eastAsia="DengXian"/>
                <w:kern w:val="0"/>
                <w:sz w:val="20"/>
                <w:szCs w:val="20"/>
                <w:lang w:eastAsia="zh-CN"/>
              </w:rPr>
            </w:pPr>
            <w:r w:rsidRPr="00F77410">
              <w:rPr>
                <w:rFonts w:eastAsia="DengXian"/>
                <w:kern w:val="0"/>
                <w:sz w:val="20"/>
                <w:szCs w:val="20"/>
                <w:lang w:eastAsia="zh-CN"/>
              </w:rPr>
              <w:t xml:space="preserve">For intra-repetition hopping for SRS repetition symbols within each SRS frequency hop, </w:t>
            </w:r>
            <w:r w:rsidRPr="00F77410">
              <w:rPr>
                <w:rFonts w:eastAsia="Google Sans Text"/>
                <w:kern w:val="0"/>
                <w:sz w:val="20"/>
                <w:szCs w:val="20"/>
                <w:lang w:eastAsia="en-US"/>
              </w:rPr>
              <w:t xml:space="preserve">study </w:t>
            </w:r>
            <w:r w:rsidRPr="00F77410">
              <w:rPr>
                <w:rFonts w:eastAsia="DengXian"/>
                <w:kern w:val="0"/>
                <w:sz w:val="20"/>
                <w:szCs w:val="20"/>
                <w:lang w:eastAsia="zh-CN"/>
              </w:rPr>
              <w:t>the following configuration combinations:</w:t>
            </w:r>
          </w:p>
          <w:p w14:paraId="069EB506" w14:textId="77777777" w:rsidR="00A755D7" w:rsidRPr="00F77410" w:rsidRDefault="00A755D7" w:rsidP="002D203B">
            <w:pPr>
              <w:widowControl/>
              <w:numPr>
                <w:ilvl w:val="0"/>
                <w:numId w:val="13"/>
              </w:numPr>
              <w:overflowPunct w:val="0"/>
              <w:autoSpaceDE/>
              <w:autoSpaceDN/>
              <w:adjustRightInd w:val="0"/>
              <w:spacing w:after="0" w:line="276" w:lineRule="auto"/>
              <w:jc w:val="left"/>
              <w:textAlignment w:val="baseline"/>
              <w:rPr>
                <w:rFonts w:eastAsia="바탕"/>
                <w:kern w:val="0"/>
                <w:sz w:val="20"/>
                <w:szCs w:val="20"/>
                <w:lang w:eastAsia="en-US"/>
              </w:rPr>
            </w:pPr>
            <w:r w:rsidRPr="00F77410">
              <w:rPr>
                <w:rFonts w:eastAsia="MS Mincho"/>
                <w:kern w:val="0"/>
                <w:sz w:val="20"/>
                <w:szCs w:val="20"/>
              </w:rPr>
              <w:t>P</w:t>
            </w:r>
            <w:r w:rsidRPr="00F77410">
              <w:rPr>
                <w:rFonts w:eastAsia="MS Mincho"/>
                <w:kern w:val="0"/>
                <w:sz w:val="20"/>
                <w:szCs w:val="20"/>
                <w:vertAlign w:val="subscript"/>
              </w:rPr>
              <w:t>F</w:t>
            </w:r>
            <w:r w:rsidRPr="00F77410">
              <w:rPr>
                <w:rFonts w:eastAsia="MS Mincho"/>
                <w:kern w:val="0"/>
                <w:sz w:val="20"/>
                <w:szCs w:val="20"/>
              </w:rPr>
              <w:t>=</w:t>
            </w:r>
            <w:r w:rsidRPr="00F77410">
              <w:rPr>
                <w:rFonts w:eastAsia="MS Mincho"/>
                <w:kern w:val="0"/>
                <w:sz w:val="20"/>
                <w:szCs w:val="20"/>
                <w:lang w:eastAsia="en-US"/>
              </w:rPr>
              <w:t>2</w:t>
            </w:r>
            <w:r w:rsidRPr="00F77410">
              <w:rPr>
                <w:rFonts w:eastAsia="MS Mincho"/>
                <w:kern w:val="0"/>
                <w:sz w:val="20"/>
                <w:szCs w:val="20"/>
                <w:lang w:eastAsia="zh-CN"/>
              </w:rPr>
              <w:t xml:space="preserve"> and</w:t>
            </w:r>
            <w:r w:rsidRPr="00F77410">
              <w:rPr>
                <w:rFonts w:eastAsia="MS Mincho"/>
                <w:kern w:val="0"/>
                <w:sz w:val="20"/>
                <w:szCs w:val="20"/>
                <w:lang w:eastAsia="en-US"/>
              </w:rPr>
              <w:t xml:space="preserve"> K=2</w:t>
            </w:r>
          </w:p>
          <w:p w14:paraId="11935DA8" w14:textId="4D4B9869" w:rsidR="00A755D7" w:rsidRPr="00F77410" w:rsidRDefault="00A755D7" w:rsidP="002D203B">
            <w:pPr>
              <w:widowControl/>
              <w:numPr>
                <w:ilvl w:val="0"/>
                <w:numId w:val="13"/>
              </w:numPr>
              <w:overflowPunct w:val="0"/>
              <w:autoSpaceDE/>
              <w:autoSpaceDN/>
              <w:adjustRightInd w:val="0"/>
              <w:spacing w:after="0" w:line="276" w:lineRule="auto"/>
              <w:jc w:val="left"/>
              <w:textAlignment w:val="baseline"/>
              <w:rPr>
                <w:rFonts w:eastAsia="MS Mincho"/>
                <w:kern w:val="0"/>
                <w:sz w:val="20"/>
                <w:szCs w:val="20"/>
                <w:lang w:eastAsia="en-US"/>
              </w:rPr>
            </w:pPr>
            <w:r w:rsidRPr="00F77410">
              <w:rPr>
                <w:rFonts w:eastAsia="MS Mincho"/>
                <w:kern w:val="0"/>
                <w:sz w:val="20"/>
                <w:szCs w:val="20"/>
              </w:rPr>
              <w:t>P</w:t>
            </w:r>
            <w:r w:rsidRPr="00F77410">
              <w:rPr>
                <w:rFonts w:eastAsia="MS Mincho"/>
                <w:kern w:val="0"/>
                <w:sz w:val="20"/>
                <w:szCs w:val="20"/>
                <w:vertAlign w:val="subscript"/>
              </w:rPr>
              <w:t>F</w:t>
            </w:r>
            <w:r w:rsidRPr="00F77410">
              <w:rPr>
                <w:rFonts w:eastAsia="MS Mincho"/>
                <w:kern w:val="0"/>
                <w:sz w:val="20"/>
                <w:szCs w:val="20"/>
                <w:lang w:eastAsia="en-US"/>
              </w:rPr>
              <w:t>=4</w:t>
            </w:r>
            <w:r w:rsidRPr="00F77410">
              <w:rPr>
                <w:rFonts w:eastAsia="MS Mincho"/>
                <w:kern w:val="0"/>
                <w:sz w:val="20"/>
                <w:szCs w:val="20"/>
                <w:lang w:eastAsia="zh-CN"/>
              </w:rPr>
              <w:t xml:space="preserve"> and</w:t>
            </w:r>
            <w:r w:rsidRPr="00F77410">
              <w:rPr>
                <w:rFonts w:eastAsia="MS Mincho"/>
                <w:kern w:val="0"/>
                <w:sz w:val="20"/>
                <w:szCs w:val="20"/>
                <w:lang w:eastAsia="en-US"/>
              </w:rPr>
              <w:t xml:space="preserve"> K=2</w:t>
            </w:r>
          </w:p>
          <w:p w14:paraId="5D7CAB87" w14:textId="6822E369" w:rsidR="00A755D7" w:rsidRPr="00704D15" w:rsidRDefault="00A755D7" w:rsidP="002D203B">
            <w:pPr>
              <w:widowControl/>
              <w:numPr>
                <w:ilvl w:val="0"/>
                <w:numId w:val="13"/>
              </w:numPr>
              <w:overflowPunct w:val="0"/>
              <w:autoSpaceDE/>
              <w:autoSpaceDN/>
              <w:adjustRightInd w:val="0"/>
              <w:spacing w:after="0" w:line="276" w:lineRule="auto"/>
              <w:jc w:val="left"/>
              <w:textAlignment w:val="baseline"/>
              <w:rPr>
                <w:rFonts w:eastAsia="MS Mincho"/>
                <w:kern w:val="0"/>
                <w:sz w:val="20"/>
                <w:szCs w:val="20"/>
                <w:lang w:eastAsia="en-US"/>
              </w:rPr>
            </w:pPr>
            <w:r w:rsidRPr="00F77410">
              <w:rPr>
                <w:rFonts w:eastAsia="MS Mincho"/>
                <w:kern w:val="0"/>
                <w:sz w:val="20"/>
                <w:szCs w:val="20"/>
              </w:rPr>
              <w:t>P</w:t>
            </w:r>
            <w:r w:rsidRPr="00F77410">
              <w:rPr>
                <w:rFonts w:eastAsia="MS Mincho"/>
                <w:kern w:val="0"/>
                <w:sz w:val="20"/>
                <w:szCs w:val="20"/>
                <w:vertAlign w:val="subscript"/>
              </w:rPr>
              <w:t>F</w:t>
            </w:r>
            <w:r w:rsidRPr="00F77410">
              <w:rPr>
                <w:rFonts w:eastAsia="MS Mincho"/>
                <w:kern w:val="0"/>
                <w:sz w:val="20"/>
                <w:szCs w:val="20"/>
                <w:lang w:eastAsia="en-US"/>
              </w:rPr>
              <w:t>=4</w:t>
            </w:r>
            <w:r w:rsidRPr="00F77410">
              <w:rPr>
                <w:rFonts w:eastAsia="MS Mincho"/>
                <w:kern w:val="0"/>
                <w:sz w:val="20"/>
                <w:szCs w:val="20"/>
                <w:lang w:eastAsia="zh-CN"/>
              </w:rPr>
              <w:t xml:space="preserve"> and</w:t>
            </w:r>
            <w:r w:rsidRPr="00F77410">
              <w:rPr>
                <w:rFonts w:eastAsia="MS Mincho"/>
                <w:kern w:val="0"/>
                <w:sz w:val="20"/>
                <w:szCs w:val="20"/>
                <w:lang w:eastAsia="en-US"/>
              </w:rPr>
              <w:t xml:space="preserve"> K=4</w:t>
            </w:r>
          </w:p>
        </w:tc>
      </w:tr>
    </w:tbl>
    <w:p w14:paraId="6945C8FD" w14:textId="77777777" w:rsidR="00A755D7" w:rsidRPr="00704D15" w:rsidRDefault="00A755D7" w:rsidP="00A755D7">
      <w:pPr>
        <w:rPr>
          <w:lang w:val="en-US"/>
        </w:rPr>
      </w:pPr>
    </w:p>
    <w:p w14:paraId="0EF0B979" w14:textId="39648952" w:rsidR="00F10335" w:rsidRPr="00704D15" w:rsidRDefault="00F10335" w:rsidP="00F10335">
      <w:pPr>
        <w:rPr>
          <w:lang w:val="en-US"/>
        </w:rPr>
      </w:pPr>
      <w:r w:rsidRPr="00704D15">
        <w:rPr>
          <w:lang w:val="en-US"/>
        </w:rPr>
        <w:t>In legacy RPFS, the frequency scaling factor P</w:t>
      </w:r>
      <w:r w:rsidRPr="00704D15">
        <w:rPr>
          <w:vertAlign w:val="subscript"/>
          <w:lang w:val="en-US"/>
        </w:rPr>
        <w:t>F</w:t>
      </w:r>
      <w:r w:rsidRPr="00704D15">
        <w:rPr>
          <w:lang w:val="en-US"/>
        </w:rPr>
        <w:t xml:space="preserve"> can be configured to 2 or 4, which divides a subband into P</w:t>
      </w:r>
      <w:r w:rsidRPr="00704D15">
        <w:rPr>
          <w:vertAlign w:val="subscript"/>
          <w:lang w:val="en-US"/>
        </w:rPr>
        <w:t>F</w:t>
      </w:r>
      <w:r w:rsidRPr="00704D15">
        <w:rPr>
          <w:lang w:val="en-US"/>
        </w:rPr>
        <w:t xml:space="preserve"> equal-sized partial subbands. For intra-repetition hopping of SRS repetition symbols within each SRS frequency hop, the number of subgroups K can be </w:t>
      </w:r>
      <w:r w:rsidR="000A0ED3" w:rsidRPr="00704D15">
        <w:rPr>
          <w:lang w:val="en-US"/>
        </w:rPr>
        <w:t>up</w:t>
      </w:r>
      <w:r w:rsidRPr="00704D15">
        <w:rPr>
          <w:lang w:val="en-US"/>
        </w:rPr>
        <w:t xml:space="preserve"> to P</w:t>
      </w:r>
      <w:r w:rsidRPr="00704D15">
        <w:rPr>
          <w:vertAlign w:val="subscript"/>
          <w:lang w:val="en-US"/>
        </w:rPr>
        <w:t>F</w:t>
      </w:r>
      <w:r w:rsidRPr="00704D15">
        <w:rPr>
          <w:lang w:val="en-US"/>
        </w:rPr>
        <w:t>. To ensure an equal number of symbols per subgroup and simplify the intra-repetition hopping mechanism, P</w:t>
      </w:r>
      <w:r w:rsidRPr="00704D15">
        <w:rPr>
          <w:vertAlign w:val="subscript"/>
          <w:lang w:val="en-US"/>
        </w:rPr>
        <w:t>F</w:t>
      </w:r>
      <w:r w:rsidRPr="00704D15">
        <w:rPr>
          <w:lang w:val="en-US"/>
        </w:rPr>
        <w:t xml:space="preserve"> needs to be divisible by K</w:t>
      </w:r>
      <w:r w:rsidR="00BC1603" w:rsidRPr="00704D15">
        <w:rPr>
          <w:lang w:val="en-US"/>
        </w:rPr>
        <w:t xml:space="preserve"> as discussed in RAN1#122, as</w:t>
      </w:r>
      <w:r w:rsidRPr="00704D15">
        <w:rPr>
          <w:lang w:val="en-US"/>
        </w:rPr>
        <w:t xml:space="preserve"> </w:t>
      </w:r>
      <w:r w:rsidR="00BC1603" w:rsidRPr="00704D15">
        <w:rPr>
          <w:lang w:val="en-US"/>
        </w:rPr>
        <w:t>t</w:t>
      </w:r>
      <w:r w:rsidRPr="00704D15">
        <w:rPr>
          <w:lang w:val="en-US"/>
        </w:rPr>
        <w:t>his avoids exception cases caused by subgroups having different numbers of symbols.</w:t>
      </w:r>
    </w:p>
    <w:p w14:paraId="4CB533DD" w14:textId="5D5F349A" w:rsidR="00832005" w:rsidRPr="00704D15" w:rsidRDefault="00F10335" w:rsidP="00F10335">
      <w:pPr>
        <w:rPr>
          <w:lang w:val="en-US"/>
        </w:rPr>
      </w:pPr>
      <w:r w:rsidRPr="00704D15">
        <w:rPr>
          <w:lang w:val="en-US"/>
        </w:rPr>
        <w:t>Configuration combinations with P</w:t>
      </w:r>
      <w:r w:rsidRPr="00704D15">
        <w:rPr>
          <w:vertAlign w:val="subscript"/>
          <w:lang w:val="en-US"/>
        </w:rPr>
        <w:t>F</w:t>
      </w:r>
      <w:r w:rsidRPr="00704D15">
        <w:rPr>
          <w:lang w:val="en-US"/>
        </w:rPr>
        <w:t>=K allow sounding of the full hopping bandwidth within a single SRS frequency hopping period, where adjacent subgroups are separated by a single RB in the frequency domain. Therefore, it is proposed that all the configuration combinations listed in the above agreement should be supported.</w:t>
      </w:r>
    </w:p>
    <w:p w14:paraId="0441D25B" w14:textId="5EFE185A" w:rsidR="00912353" w:rsidRPr="00704D15" w:rsidRDefault="00912353" w:rsidP="00912353">
      <w:pPr>
        <w:rPr>
          <w:b/>
          <w:bCs/>
          <w:lang w:val="en-US"/>
        </w:rPr>
      </w:pPr>
      <w:r w:rsidRPr="00704D15">
        <w:rPr>
          <w:b/>
          <w:bCs/>
          <w:lang w:val="en-US"/>
        </w:rPr>
        <w:t xml:space="preserve">Proposal 1: </w:t>
      </w:r>
      <w:r w:rsidRPr="00704D15">
        <w:rPr>
          <w:b/>
          <w:bCs/>
          <w:lang w:val="en-US"/>
        </w:rPr>
        <w:t xml:space="preserve">For intra-repetition hopping for SRS repetition symbols within each SRS frequency hop, </w:t>
      </w:r>
      <w:r w:rsidRPr="00704D15">
        <w:rPr>
          <w:b/>
          <w:bCs/>
          <w:lang w:val="en-US"/>
        </w:rPr>
        <w:t>support</w:t>
      </w:r>
      <w:r w:rsidRPr="00704D15">
        <w:rPr>
          <w:b/>
          <w:bCs/>
          <w:lang w:val="en-US"/>
        </w:rPr>
        <w:t xml:space="preserve"> the following configuration combinations:</w:t>
      </w:r>
    </w:p>
    <w:p w14:paraId="6C2FB13E" w14:textId="315CF988" w:rsidR="00912353" w:rsidRPr="00704D15" w:rsidRDefault="00912353" w:rsidP="00912353">
      <w:pPr>
        <w:pStyle w:val="a4"/>
        <w:numPr>
          <w:ilvl w:val="0"/>
          <w:numId w:val="18"/>
        </w:numPr>
        <w:ind w:leftChars="0"/>
        <w:rPr>
          <w:b/>
          <w:bCs/>
          <w:lang w:val="en-US"/>
        </w:rPr>
      </w:pPr>
      <w:r w:rsidRPr="00704D15">
        <w:rPr>
          <w:b/>
          <w:bCs/>
          <w:lang w:val="en-US"/>
        </w:rPr>
        <w:t>P</w:t>
      </w:r>
      <w:r w:rsidRPr="00704D15">
        <w:rPr>
          <w:b/>
          <w:bCs/>
          <w:vertAlign w:val="subscript"/>
          <w:lang w:val="en-US"/>
        </w:rPr>
        <w:t>F</w:t>
      </w:r>
      <w:r w:rsidRPr="00704D15">
        <w:rPr>
          <w:b/>
          <w:bCs/>
          <w:lang w:val="en-US"/>
        </w:rPr>
        <w:t>=2 and K=2</w:t>
      </w:r>
    </w:p>
    <w:p w14:paraId="7CAF7C99" w14:textId="1D7B293C" w:rsidR="00912353" w:rsidRPr="00704D15" w:rsidRDefault="00912353" w:rsidP="00912353">
      <w:pPr>
        <w:pStyle w:val="a4"/>
        <w:numPr>
          <w:ilvl w:val="0"/>
          <w:numId w:val="18"/>
        </w:numPr>
        <w:ind w:leftChars="0"/>
        <w:rPr>
          <w:b/>
          <w:bCs/>
          <w:lang w:val="en-US"/>
        </w:rPr>
      </w:pPr>
      <w:r w:rsidRPr="00704D15">
        <w:rPr>
          <w:b/>
          <w:bCs/>
          <w:lang w:val="en-US"/>
        </w:rPr>
        <w:t>P</w:t>
      </w:r>
      <w:r w:rsidRPr="00704D15">
        <w:rPr>
          <w:b/>
          <w:bCs/>
          <w:vertAlign w:val="subscript"/>
          <w:lang w:val="en-US"/>
        </w:rPr>
        <w:t>F</w:t>
      </w:r>
      <w:r w:rsidRPr="00704D15">
        <w:rPr>
          <w:b/>
          <w:bCs/>
          <w:lang w:val="en-US"/>
        </w:rPr>
        <w:t>=4 and K=2</w:t>
      </w:r>
    </w:p>
    <w:p w14:paraId="419E75A8" w14:textId="18E9A077" w:rsidR="00A755D7" w:rsidRPr="00704D15" w:rsidRDefault="00912353" w:rsidP="00912353">
      <w:pPr>
        <w:pStyle w:val="a4"/>
        <w:numPr>
          <w:ilvl w:val="0"/>
          <w:numId w:val="18"/>
        </w:numPr>
        <w:ind w:leftChars="0"/>
        <w:rPr>
          <w:lang w:val="en-US"/>
        </w:rPr>
      </w:pPr>
      <w:r w:rsidRPr="00704D15">
        <w:rPr>
          <w:b/>
          <w:bCs/>
          <w:lang w:val="en-US"/>
        </w:rPr>
        <w:t>P</w:t>
      </w:r>
      <w:r w:rsidRPr="00704D15">
        <w:rPr>
          <w:b/>
          <w:bCs/>
          <w:vertAlign w:val="subscript"/>
          <w:lang w:val="en-US"/>
        </w:rPr>
        <w:t>F</w:t>
      </w:r>
      <w:r w:rsidRPr="00704D15">
        <w:rPr>
          <w:b/>
          <w:bCs/>
          <w:lang w:val="en-US"/>
        </w:rPr>
        <w:t>=4 and K=4</w:t>
      </w:r>
    </w:p>
    <w:p w14:paraId="7DD3F00B" w14:textId="77777777" w:rsidR="00912353" w:rsidRPr="00704D15" w:rsidRDefault="00912353" w:rsidP="00B1430C">
      <w:pPr>
        <w:rPr>
          <w:lang w:val="en-US"/>
        </w:rPr>
      </w:pPr>
    </w:p>
    <w:p w14:paraId="5F5DEA91" w14:textId="15C759AE" w:rsidR="005016E1" w:rsidRPr="00704D15" w:rsidRDefault="00D6352F" w:rsidP="00B1430C">
      <w:pPr>
        <w:rPr>
          <w:lang w:val="en-US"/>
        </w:rPr>
      </w:pPr>
      <w:r w:rsidRPr="00704D15">
        <w:rPr>
          <w:lang w:val="en-US"/>
        </w:rPr>
        <w:t xml:space="preserve">For intra-repetition hopping for SRS repetition symbols within each SRS frequency hop, </w:t>
      </w:r>
      <w:r w:rsidR="008753FA" w:rsidRPr="00704D15">
        <w:rPr>
          <w:lang w:val="en-US"/>
        </w:rPr>
        <w:t xml:space="preserve">the starting position patterns have been discussed in RAN1#122, but </w:t>
      </w:r>
      <w:r w:rsidR="00A024DA" w:rsidRPr="00704D15">
        <w:rPr>
          <w:lang w:val="en-US"/>
        </w:rPr>
        <w:t>no agreement has been reached yet. As a baseline, w</w:t>
      </w:r>
      <w:r w:rsidR="008753FA" w:rsidRPr="00704D15">
        <w:rPr>
          <w:lang w:val="en-US"/>
        </w:rPr>
        <w:t>e propose to support at least the following starting position pattern</w:t>
      </w:r>
      <w:r w:rsidR="00A024DA" w:rsidRPr="00704D15">
        <w:rPr>
          <w:lang w:val="en-US"/>
        </w:rPr>
        <w:t>s</w:t>
      </w:r>
      <w:r w:rsidR="008753FA" w:rsidRPr="00704D15">
        <w:rPr>
          <w:lang w:val="en-US"/>
        </w:rPr>
        <w:t xml:space="preserve"> for each of configuration combination for P</w:t>
      </w:r>
      <w:r w:rsidR="008753FA" w:rsidRPr="00704D15">
        <w:rPr>
          <w:vertAlign w:val="subscript"/>
          <w:lang w:val="en-US"/>
        </w:rPr>
        <w:t>F</w:t>
      </w:r>
      <w:r w:rsidR="008753FA" w:rsidRPr="00704D15">
        <w:rPr>
          <w:lang w:val="en-US"/>
        </w:rPr>
        <w:t xml:space="preserve"> and K</w:t>
      </w:r>
      <w:r w:rsidR="00A024DA" w:rsidRPr="00704D15">
        <w:rPr>
          <w:lang w:val="en-US"/>
        </w:rPr>
        <w:t xml:space="preserve">: </w:t>
      </w:r>
    </w:p>
    <w:p w14:paraId="6C4CD1E2" w14:textId="77777777" w:rsidR="00F86A7C" w:rsidRPr="00704D15" w:rsidRDefault="00F86A7C" w:rsidP="00F86A7C">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=2 and K=2, {0, 1}</w:t>
      </w:r>
    </w:p>
    <w:p w14:paraId="5A1CC981" w14:textId="77777777" w:rsidR="00F86A7C" w:rsidRPr="00704D15" w:rsidRDefault="00F86A7C" w:rsidP="00F86A7C">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=4 and K=2, {0, 2}</w:t>
      </w:r>
    </w:p>
    <w:p w14:paraId="1D6B4430" w14:textId="77777777" w:rsidR="00F86A7C" w:rsidRPr="00704D15" w:rsidRDefault="00F86A7C" w:rsidP="00F86A7C">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=4 and K=4, {0, 2, 1, 3}</w:t>
      </w:r>
    </w:p>
    <w:p w14:paraId="46888C55" w14:textId="0646BCF7" w:rsidR="00D01C6F" w:rsidRPr="00704D15" w:rsidRDefault="00D01C6F" w:rsidP="00B1430C">
      <w:pPr>
        <w:rPr>
          <w:lang w:val="en-US"/>
        </w:rPr>
      </w:pPr>
      <w:r w:rsidRPr="00704D15">
        <w:rPr>
          <w:lang w:val="en-US"/>
        </w:rPr>
        <w:t>F</w:t>
      </w:r>
      <w:r w:rsidR="00C1075C" w:rsidRPr="00704D15">
        <w:rPr>
          <w:lang w:val="en-US"/>
        </w:rPr>
        <w:t xml:space="preserve">urther starting position patterns </w:t>
      </w:r>
      <w:r w:rsidRPr="00704D15">
        <w:rPr>
          <w:lang w:val="en-US"/>
        </w:rPr>
        <w:t>beyond those listed above</w:t>
      </w:r>
      <w:r w:rsidR="00C1075C" w:rsidRPr="00704D15">
        <w:rPr>
          <w:lang w:val="en-US"/>
        </w:rPr>
        <w:t xml:space="preserve"> can be </w:t>
      </w:r>
      <w:r w:rsidRPr="00704D15">
        <w:rPr>
          <w:lang w:val="en-US"/>
        </w:rPr>
        <w:t xml:space="preserve">either </w:t>
      </w:r>
      <w:r w:rsidR="00C1075C" w:rsidRPr="00704D15">
        <w:rPr>
          <w:lang w:val="en-US"/>
        </w:rPr>
        <w:t xml:space="preserve">explicitly defined or </w:t>
      </w:r>
      <w:r w:rsidRPr="00704D15">
        <w:rPr>
          <w:lang w:val="en-US"/>
        </w:rPr>
        <w:t>derived based on how the frequency-domain starting positions for subgroups within each SRS frequency hop</w:t>
      </w:r>
      <w:r w:rsidR="00994E6C" w:rsidRPr="00704D15">
        <w:rPr>
          <w:lang w:val="en-US"/>
        </w:rPr>
        <w:t xml:space="preserve"> are configured</w:t>
      </w:r>
      <w:r w:rsidR="00181689" w:rsidRPr="00704D15">
        <w:rPr>
          <w:lang w:val="en-US"/>
        </w:rPr>
        <w:t xml:space="preserve"> in relation to </w:t>
      </w:r>
      <w:r w:rsidRPr="00704D15">
        <w:rPr>
          <w:lang w:val="en-US"/>
        </w:rPr>
        <w:t xml:space="preserve">legacy starting RB index. This will be discussed further after the basic starting position patterns </w:t>
      </w:r>
      <w:r w:rsidR="0017792E" w:rsidRPr="00704D15">
        <w:rPr>
          <w:lang w:val="en-US"/>
        </w:rPr>
        <w:t xml:space="preserve">are </w:t>
      </w:r>
      <w:r w:rsidRPr="00704D15">
        <w:rPr>
          <w:lang w:val="en-US"/>
        </w:rPr>
        <w:t>agreed upon.</w:t>
      </w:r>
    </w:p>
    <w:p w14:paraId="65DBD78C" w14:textId="64E9E634" w:rsidR="000A656C" w:rsidRPr="00704D15" w:rsidRDefault="000D0FF0" w:rsidP="0063223B">
      <w:pPr>
        <w:rPr>
          <w:b/>
          <w:bCs/>
          <w:lang w:val="en-US"/>
        </w:rPr>
      </w:pPr>
      <w:r w:rsidRPr="00704D15">
        <w:rPr>
          <w:b/>
          <w:bCs/>
          <w:lang w:val="en-US"/>
        </w:rPr>
        <w:t xml:space="preserve">Proposal </w:t>
      </w:r>
      <w:r w:rsidR="0046124D" w:rsidRPr="00704D15">
        <w:rPr>
          <w:b/>
          <w:bCs/>
          <w:lang w:val="en-US"/>
        </w:rPr>
        <w:t>2</w:t>
      </w:r>
      <w:r w:rsidRPr="00704D15">
        <w:rPr>
          <w:b/>
          <w:bCs/>
          <w:lang w:val="en-US"/>
        </w:rPr>
        <w:t xml:space="preserve">: For intra-repetition hopping for SRS repetition symbols within each SRS frequency hop, </w:t>
      </w:r>
      <w:r w:rsidR="00DC3F95" w:rsidRPr="00704D15">
        <w:rPr>
          <w:b/>
          <w:bCs/>
          <w:lang w:val="en-US"/>
        </w:rPr>
        <w:t xml:space="preserve">support </w:t>
      </w:r>
      <w:r w:rsidR="0046124D" w:rsidRPr="00704D15">
        <w:rPr>
          <w:b/>
          <w:bCs/>
          <w:lang w:val="en-US"/>
        </w:rPr>
        <w:t xml:space="preserve">at least </w:t>
      </w:r>
      <w:r w:rsidR="00DC3F95" w:rsidRPr="00704D15">
        <w:rPr>
          <w:b/>
          <w:bCs/>
          <w:lang w:val="en-US"/>
        </w:rPr>
        <w:t>the starting position patterns</w:t>
      </w:r>
      <w:r w:rsidRPr="00704D15">
        <w:rPr>
          <w:b/>
          <w:bCs/>
          <w:lang w:val="en-US"/>
        </w:rPr>
        <w:t>:</w:t>
      </w:r>
      <w:r w:rsidR="00064207" w:rsidRPr="00704D15">
        <w:rPr>
          <w:b/>
          <w:bCs/>
          <w:lang w:val="en-US"/>
        </w:rPr>
        <w:t xml:space="preserve"> </w:t>
      </w:r>
    </w:p>
    <w:p w14:paraId="7604DBC2" w14:textId="64352825" w:rsidR="00DC3F95" w:rsidRPr="00704D15" w:rsidRDefault="00DC3F95" w:rsidP="00DC3F95">
      <w:pPr>
        <w:pStyle w:val="a4"/>
        <w:numPr>
          <w:ilvl w:val="0"/>
          <w:numId w:val="16"/>
        </w:numPr>
        <w:ind w:leftChars="0"/>
        <w:rPr>
          <w:b/>
          <w:bCs/>
          <w:lang w:val="en-US"/>
        </w:rPr>
      </w:pPr>
      <w:r w:rsidRPr="00704D15">
        <w:rPr>
          <w:b/>
          <w:bCs/>
          <w:lang w:val="en-US"/>
        </w:rPr>
        <w:lastRenderedPageBreak/>
        <w:t>For P</w:t>
      </w:r>
      <w:r w:rsidRPr="00704D15">
        <w:rPr>
          <w:b/>
          <w:bCs/>
          <w:vertAlign w:val="subscript"/>
          <w:lang w:val="en-US"/>
        </w:rPr>
        <w:t>F</w:t>
      </w:r>
      <w:r w:rsidRPr="00704D15">
        <w:rPr>
          <w:b/>
          <w:bCs/>
          <w:lang w:val="en-US"/>
        </w:rPr>
        <w:t>=2 and K=2, {0, 1}</w:t>
      </w:r>
    </w:p>
    <w:p w14:paraId="49651931" w14:textId="2BBB5267" w:rsidR="00DC3F95" w:rsidRPr="00704D15" w:rsidRDefault="00DC3F95" w:rsidP="00DC3F95">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w:t>
      </w:r>
      <w:r w:rsidRPr="00704D15">
        <w:rPr>
          <w:b/>
          <w:bCs/>
          <w:lang w:val="en-US"/>
        </w:rPr>
        <w:t>4</w:t>
      </w:r>
      <w:r w:rsidRPr="00704D15">
        <w:rPr>
          <w:b/>
          <w:bCs/>
          <w:lang w:val="en-US"/>
        </w:rPr>
        <w:t xml:space="preserve"> and K=2, {0, </w:t>
      </w:r>
      <w:r w:rsidRPr="00704D15">
        <w:rPr>
          <w:b/>
          <w:bCs/>
          <w:lang w:val="en-US"/>
        </w:rPr>
        <w:t>2</w:t>
      </w:r>
      <w:r w:rsidRPr="00704D15">
        <w:rPr>
          <w:b/>
          <w:bCs/>
          <w:lang w:val="en-US"/>
        </w:rPr>
        <w:t>}</w:t>
      </w:r>
    </w:p>
    <w:p w14:paraId="734DD674" w14:textId="40BB808E" w:rsidR="00DC3F95" w:rsidRPr="00704D15" w:rsidRDefault="00DC3F95" w:rsidP="00DC3F95">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w:t>
      </w:r>
      <w:r w:rsidRPr="00704D15">
        <w:rPr>
          <w:b/>
          <w:bCs/>
          <w:lang w:val="en-US"/>
        </w:rPr>
        <w:t>4</w:t>
      </w:r>
      <w:r w:rsidRPr="00704D15">
        <w:rPr>
          <w:b/>
          <w:bCs/>
          <w:lang w:val="en-US"/>
        </w:rPr>
        <w:t xml:space="preserve"> and K=</w:t>
      </w:r>
      <w:r w:rsidRPr="00704D15">
        <w:rPr>
          <w:b/>
          <w:bCs/>
          <w:lang w:val="en-US"/>
        </w:rPr>
        <w:t>4,</w:t>
      </w:r>
      <w:r w:rsidRPr="00704D15">
        <w:rPr>
          <w:b/>
          <w:bCs/>
          <w:lang w:val="en-US"/>
        </w:rPr>
        <w:t xml:space="preserve"> {0, </w:t>
      </w:r>
      <w:r w:rsidRPr="00704D15">
        <w:rPr>
          <w:b/>
          <w:bCs/>
          <w:lang w:val="en-US"/>
        </w:rPr>
        <w:t>2, 1, 3</w:t>
      </w:r>
      <w:r w:rsidRPr="00704D15">
        <w:rPr>
          <w:b/>
          <w:bCs/>
          <w:lang w:val="en-US"/>
        </w:rPr>
        <w:t>}</w:t>
      </w:r>
    </w:p>
    <w:p w14:paraId="4C110BB8" w14:textId="77777777" w:rsidR="0004739E" w:rsidRPr="00704D15" w:rsidRDefault="0004739E" w:rsidP="0063223B">
      <w:pPr>
        <w:rPr>
          <w:lang w:val="en-US"/>
        </w:rPr>
      </w:pPr>
    </w:p>
    <w:p w14:paraId="2FA19869" w14:textId="0F576178" w:rsidR="0004739E" w:rsidRPr="00704D15" w:rsidRDefault="0004739E" w:rsidP="0004739E">
      <w:pPr>
        <w:rPr>
          <w:lang w:val="en-US"/>
        </w:rPr>
      </w:pPr>
      <w:r w:rsidRPr="00704D15">
        <w:rPr>
          <w:lang w:val="en-US"/>
        </w:rPr>
        <w:t xml:space="preserve">As defined in the framework for intra-repetition hopping for SRS repetition symbols within each SRS frequency hop, the number of symbols per subgroup is given by R/K. To avoid complicated cases that could increase specification effort, it is desirable to ensure an equal number of symbols per subgroup. Therefore, we propose to restrict the repetition factor R </w:t>
      </w:r>
      <w:r w:rsidR="006F4A12" w:rsidRPr="00704D15">
        <w:rPr>
          <w:lang w:val="en-US"/>
        </w:rPr>
        <w:t xml:space="preserve">to at least satisfy that </w:t>
      </w:r>
      <w:r w:rsidRPr="00704D15">
        <w:rPr>
          <w:lang w:val="en-US"/>
        </w:rPr>
        <w:t xml:space="preserve">R is divisible by K. </w:t>
      </w:r>
    </w:p>
    <w:p w14:paraId="7A1A18FF" w14:textId="3E47B616" w:rsidR="00D368D7" w:rsidRPr="00704D15" w:rsidRDefault="00D368D7" w:rsidP="00121C74">
      <w:pPr>
        <w:rPr>
          <w:b/>
          <w:bCs/>
          <w:lang w:val="en-US"/>
        </w:rPr>
      </w:pPr>
      <w:r w:rsidRPr="00704D15">
        <w:rPr>
          <w:b/>
          <w:bCs/>
          <w:lang w:val="en-US"/>
        </w:rPr>
        <w:t>Proposal 3: For intra-repetition hopping for SRS repetition symbols within each SRS frequency hop, restrict repetition factor R to satisfy R is divisible by K</w:t>
      </w:r>
      <w:r w:rsidR="00121C74" w:rsidRPr="00704D15">
        <w:rPr>
          <w:b/>
          <w:bCs/>
          <w:lang w:val="en-US"/>
        </w:rPr>
        <w:t>.</w:t>
      </w:r>
    </w:p>
    <w:p w14:paraId="0906ED5B" w14:textId="77777777" w:rsidR="00D368D7" w:rsidRPr="00704D15" w:rsidRDefault="00D368D7" w:rsidP="0063223B">
      <w:pPr>
        <w:rPr>
          <w:lang w:val="en-US"/>
        </w:rPr>
      </w:pPr>
    </w:p>
    <w:p w14:paraId="46F03D8B" w14:textId="4D0B4734" w:rsidR="00761F00" w:rsidRPr="00704D15" w:rsidRDefault="00761F00" w:rsidP="00761F00">
      <w:pPr>
        <w:rPr>
          <w:lang w:val="en-US"/>
        </w:rPr>
      </w:pPr>
      <w:r w:rsidRPr="00704D15">
        <w:rPr>
          <w:lang w:val="en-US"/>
        </w:rPr>
        <w:t>For intra-repetition hopping for SRS repetition symbols within each SRS frequency hop, each subgroup contains multiple symbols when R/K≥2. In this case, the symbols in each subgroup can be mapped to either consecutive or non-consecutive symbols within each SRS frequency hop.</w:t>
      </w:r>
      <w:r w:rsidR="00AD2D57" w:rsidRPr="00704D15">
        <w:rPr>
          <w:lang w:val="en-US"/>
        </w:rPr>
        <w:t xml:space="preserve"> </w:t>
      </w:r>
      <w:r w:rsidRPr="00704D15">
        <w:rPr>
          <w:lang w:val="en-US"/>
        </w:rPr>
        <w:t xml:space="preserve">Non-consecutive symbol mapping is beneficial for hybrid beamforming operations, as it reduces the frequency of beam changes compared to consecutive mapping </w:t>
      </w:r>
      <w:r w:rsidR="00FC15CC" w:rsidRPr="00704D15">
        <w:t>when each set of time-consecutive symbols, each associated with a different subgroup, is received with the same beam, and different sets are received with different beams</w:t>
      </w:r>
      <w:r w:rsidRPr="00704D15">
        <w:rPr>
          <w:lang w:val="en-US"/>
        </w:rPr>
        <w:t>. On the other hand, consecutive symbol mapping is advantageous for achieving higher repetition gains in channel estimation over time-varying channels when SRS is received using a single beam.</w:t>
      </w:r>
      <w:r w:rsidR="00AD2D57" w:rsidRPr="00704D15">
        <w:rPr>
          <w:lang w:val="en-US"/>
        </w:rPr>
        <w:t xml:space="preserve"> </w:t>
      </w:r>
      <w:r w:rsidR="00955911" w:rsidRPr="00704D15">
        <w:rPr>
          <w:lang w:val="en-US"/>
        </w:rPr>
        <w:t>In this regard, NW configurability of the mapping type is beneficial to accommodate different operational preferences.</w:t>
      </w:r>
    </w:p>
    <w:p w14:paraId="2EA37572" w14:textId="55208D9F" w:rsidR="00A62698" w:rsidRPr="00704D15" w:rsidRDefault="00A62698" w:rsidP="00A62698">
      <w:pPr>
        <w:rPr>
          <w:b/>
          <w:bCs/>
          <w:lang w:val="en-US"/>
        </w:rPr>
      </w:pPr>
      <w:r w:rsidRPr="00704D15">
        <w:rPr>
          <w:b/>
          <w:bCs/>
          <w:lang w:val="en-US"/>
        </w:rPr>
        <w:t xml:space="preserve">Proposal </w:t>
      </w:r>
      <w:r w:rsidR="0046124D" w:rsidRPr="00704D15">
        <w:rPr>
          <w:b/>
          <w:bCs/>
          <w:lang w:val="en-US"/>
        </w:rPr>
        <w:t>4</w:t>
      </w:r>
      <w:r w:rsidRPr="00704D15">
        <w:rPr>
          <w:b/>
          <w:bCs/>
          <w:lang w:val="en-US"/>
        </w:rPr>
        <w:t xml:space="preserve">: For intra-repetition hopping for SRS repetition symbols within each SRS frequency hop with R/K≥2, study the following alternatives for the time-domain mapping of R/K symbols within each subgroup: </w:t>
      </w:r>
    </w:p>
    <w:p w14:paraId="4FDD605E" w14:textId="77777777" w:rsidR="00A62698" w:rsidRPr="00704D15" w:rsidRDefault="00A62698" w:rsidP="00A62698">
      <w:pPr>
        <w:pStyle w:val="a4"/>
        <w:numPr>
          <w:ilvl w:val="0"/>
          <w:numId w:val="16"/>
        </w:numPr>
        <w:ind w:leftChars="0"/>
        <w:rPr>
          <w:b/>
          <w:bCs/>
          <w:lang w:val="en-US"/>
        </w:rPr>
      </w:pPr>
      <w:r w:rsidRPr="00704D15">
        <w:rPr>
          <w:b/>
          <w:bCs/>
          <w:lang w:val="en-US"/>
        </w:rPr>
        <w:t>Alt-1: Consecutive symbols</w:t>
      </w:r>
    </w:p>
    <w:p w14:paraId="7AC6DAB3" w14:textId="77777777" w:rsidR="00A62698" w:rsidRPr="00704D15" w:rsidRDefault="00A62698" w:rsidP="00A62698">
      <w:pPr>
        <w:pStyle w:val="a4"/>
        <w:numPr>
          <w:ilvl w:val="0"/>
          <w:numId w:val="16"/>
        </w:numPr>
        <w:ind w:leftChars="0"/>
        <w:rPr>
          <w:b/>
          <w:bCs/>
          <w:lang w:val="en-US"/>
        </w:rPr>
      </w:pPr>
      <w:r w:rsidRPr="00704D15">
        <w:rPr>
          <w:b/>
          <w:bCs/>
          <w:lang w:val="en-US"/>
        </w:rPr>
        <w:t>Alt-2: Non-consecutive symbols (e.g., evenly spaced)</w:t>
      </w:r>
    </w:p>
    <w:p w14:paraId="39C0FC17" w14:textId="77777777" w:rsidR="00A62698" w:rsidRPr="00704D15" w:rsidRDefault="00A62698" w:rsidP="00A62698">
      <w:pPr>
        <w:pStyle w:val="a4"/>
        <w:numPr>
          <w:ilvl w:val="0"/>
          <w:numId w:val="16"/>
        </w:numPr>
        <w:ind w:leftChars="0"/>
        <w:rPr>
          <w:b/>
          <w:bCs/>
          <w:lang w:val="en-US"/>
        </w:rPr>
      </w:pPr>
      <w:r w:rsidRPr="00704D15">
        <w:rPr>
          <w:b/>
          <w:bCs/>
          <w:lang w:val="en-US"/>
        </w:rPr>
        <w:t>Alt-3: NW-configurable between Alt-1 and Alt-2</w:t>
      </w:r>
    </w:p>
    <w:p w14:paraId="4A5CB8EB" w14:textId="77777777" w:rsidR="00DC3F95" w:rsidRPr="00704D15" w:rsidRDefault="00DC3F95" w:rsidP="0063223B">
      <w:pPr>
        <w:rPr>
          <w:lang w:val="en-US"/>
        </w:rPr>
      </w:pPr>
    </w:p>
    <w:p w14:paraId="6373B978" w14:textId="5F136C9C" w:rsidR="00FA230C" w:rsidRPr="00704D15" w:rsidRDefault="00FA230C" w:rsidP="00FA230C">
      <w:pPr>
        <w:rPr>
          <w:rFonts w:eastAsiaTheme="minorEastAsia"/>
          <w:kern w:val="0"/>
        </w:rPr>
      </w:pPr>
      <w:r w:rsidRPr="00704D15">
        <w:rPr>
          <w:rFonts w:eastAsiaTheme="minorEastAsia"/>
          <w:kern w:val="0"/>
        </w:rPr>
        <w:t>Regarding simultaneous support of legacy RPFS starting RB index hopping and intra-repetition hopping within each SRS frequency hop, the necessity depends on the P</w:t>
      </w:r>
      <w:r w:rsidRPr="00704D15">
        <w:rPr>
          <w:rFonts w:eastAsiaTheme="minorEastAsia"/>
          <w:kern w:val="0"/>
          <w:vertAlign w:val="subscript"/>
        </w:rPr>
        <w:t>F</w:t>
      </w:r>
      <w:r w:rsidRPr="00704D15">
        <w:rPr>
          <w:rFonts w:eastAsiaTheme="minorEastAsia"/>
          <w:kern w:val="0"/>
        </w:rPr>
        <w:t xml:space="preserve"> and K configuration.</w:t>
      </w:r>
      <w:r w:rsidRPr="00704D15">
        <w:rPr>
          <w:rFonts w:eastAsiaTheme="minorEastAsia"/>
          <w:kern w:val="0"/>
        </w:rPr>
        <w:t xml:space="preserve"> </w:t>
      </w:r>
      <w:r w:rsidRPr="00704D15">
        <w:rPr>
          <w:rFonts w:eastAsiaTheme="minorEastAsia"/>
          <w:kern w:val="0"/>
        </w:rPr>
        <w:t>For P</w:t>
      </w:r>
      <w:r w:rsidRPr="00704D15">
        <w:rPr>
          <w:rFonts w:eastAsiaTheme="minorEastAsia"/>
          <w:kern w:val="0"/>
          <w:vertAlign w:val="subscript"/>
        </w:rPr>
        <w:t>F</w:t>
      </w:r>
      <w:r w:rsidRPr="00704D15">
        <w:rPr>
          <w:rFonts w:eastAsiaTheme="minorEastAsia"/>
          <w:kern w:val="0"/>
        </w:rPr>
        <w:t>=K, legacy RPFS starting RB index hopping is not required, as intra-repetition hopping alone can achieve full hopping bandwidth sounding. However, for P</w:t>
      </w:r>
      <w:r w:rsidRPr="00704D15">
        <w:rPr>
          <w:rFonts w:eastAsiaTheme="minorEastAsia"/>
          <w:kern w:val="0"/>
          <w:vertAlign w:val="subscript"/>
        </w:rPr>
        <w:t>F</w:t>
      </w:r>
      <w:r w:rsidRPr="00704D15">
        <w:rPr>
          <w:rFonts w:eastAsiaTheme="minorEastAsia"/>
          <w:kern w:val="0"/>
        </w:rPr>
        <w:t>&gt;K, both hopping mechanisms are necessary to sound the full hopping bandwidth. Therefore, network-configurable simultaneous operation of both hopping types should be supported.</w:t>
      </w:r>
    </w:p>
    <w:p w14:paraId="2CE99620" w14:textId="14FF38F3" w:rsidR="00B7297E" w:rsidRPr="00704D15" w:rsidRDefault="00B7297E" w:rsidP="00A25E27">
      <w:pPr>
        <w:rPr>
          <w:rFonts w:eastAsiaTheme="minorEastAsia"/>
          <w:b/>
          <w:bCs/>
          <w:lang w:val="en-US"/>
        </w:rPr>
      </w:pPr>
      <w:r w:rsidRPr="00704D15">
        <w:rPr>
          <w:b/>
          <w:bCs/>
          <w:lang w:val="en-US"/>
        </w:rPr>
        <w:t xml:space="preserve">Proposal </w:t>
      </w:r>
      <w:r w:rsidR="00A478F4" w:rsidRPr="00704D15">
        <w:rPr>
          <w:b/>
          <w:bCs/>
          <w:lang w:val="en-US"/>
        </w:rPr>
        <w:t>5</w:t>
      </w:r>
      <w:r w:rsidRPr="00704D15">
        <w:rPr>
          <w:b/>
          <w:bCs/>
          <w:lang w:val="en-US"/>
        </w:rPr>
        <w:t xml:space="preserve">: For intra-repetition hopping for SRS repetition symbols within each SRS frequency hop, </w:t>
      </w:r>
      <w:r w:rsidR="00333454" w:rsidRPr="00704D15">
        <w:rPr>
          <w:b/>
          <w:bCs/>
          <w:lang w:val="en-US"/>
        </w:rPr>
        <w:t xml:space="preserve">support </w:t>
      </w:r>
      <w:r w:rsidR="00333454" w:rsidRPr="00704D15">
        <w:rPr>
          <w:rFonts w:eastAsia="DengXian"/>
          <w:b/>
          <w:bCs/>
          <w:kern w:val="0"/>
          <w:lang w:eastAsia="zh-CN"/>
        </w:rPr>
        <w:t xml:space="preserve">enabling legacy RPFS start RB index hopping across multiple legacy SRS frequency hopping periods and </w:t>
      </w:r>
      <w:r w:rsidR="00333454" w:rsidRPr="00704D15">
        <w:rPr>
          <w:rFonts w:eastAsia="Times New Roman"/>
          <w:b/>
          <w:bCs/>
          <w:iCs/>
          <w:kern w:val="0"/>
        </w:rPr>
        <w:t>intra-repetition hopping</w:t>
      </w:r>
      <w:r w:rsidR="00333454" w:rsidRPr="00704D15">
        <w:rPr>
          <w:rFonts w:eastAsia="DengXian"/>
          <w:b/>
          <w:bCs/>
          <w:kern w:val="0"/>
          <w:lang w:eastAsia="zh-CN"/>
        </w:rPr>
        <w:t xml:space="preserve"> for SRS repetition symbols within each SRS frequency hop</w:t>
      </w:r>
      <w:r w:rsidR="00333454" w:rsidRPr="00704D15">
        <w:rPr>
          <w:rFonts w:eastAsia="DengXian"/>
          <w:b/>
          <w:bCs/>
          <w:color w:val="FF0000"/>
          <w:kern w:val="0"/>
          <w:lang w:eastAsia="zh-CN"/>
        </w:rPr>
        <w:t xml:space="preserve"> </w:t>
      </w:r>
      <w:r w:rsidR="00333454" w:rsidRPr="00704D15">
        <w:rPr>
          <w:rFonts w:eastAsia="DengXian"/>
          <w:b/>
          <w:bCs/>
          <w:kern w:val="0"/>
          <w:lang w:eastAsia="zh-CN"/>
        </w:rPr>
        <w:t>simultaneously</w:t>
      </w:r>
      <w:r w:rsidR="0092680D" w:rsidRPr="00704D15">
        <w:rPr>
          <w:rFonts w:eastAsiaTheme="minorEastAsia"/>
          <w:b/>
          <w:bCs/>
          <w:kern w:val="0"/>
        </w:rPr>
        <w:t xml:space="preserve"> by NW configuration</w:t>
      </w:r>
      <w:r w:rsidR="00064207" w:rsidRPr="00704D15">
        <w:rPr>
          <w:rFonts w:eastAsiaTheme="minorEastAsia"/>
          <w:b/>
          <w:bCs/>
          <w:kern w:val="0"/>
        </w:rPr>
        <w:t>.</w:t>
      </w:r>
    </w:p>
    <w:p w14:paraId="33C731BB" w14:textId="77777777" w:rsidR="001A383C" w:rsidRPr="00704D15" w:rsidRDefault="001A383C" w:rsidP="00312D4E">
      <w:pPr>
        <w:rPr>
          <w:lang w:val="en-US"/>
        </w:rPr>
      </w:pPr>
    </w:p>
    <w:p w14:paraId="3C4B3484" w14:textId="2C2A79BB" w:rsidR="0085667D" w:rsidRPr="00704D15" w:rsidRDefault="0085667D" w:rsidP="00312D4E">
      <w:pPr>
        <w:rPr>
          <w:lang w:val="en-US"/>
        </w:rPr>
      </w:pPr>
      <w:r w:rsidRPr="00704D15">
        <w:rPr>
          <w:b/>
          <w:u w:val="single"/>
          <w:lang w:val="en-US"/>
        </w:rPr>
        <w:t>Support of phase continuity</w:t>
      </w:r>
      <w:r w:rsidRPr="00704D15">
        <w:rPr>
          <w:b/>
          <w:lang w:val="en-US"/>
        </w:rPr>
        <w:t>:</w:t>
      </w:r>
    </w:p>
    <w:p w14:paraId="6E308E39" w14:textId="77777777" w:rsidR="00852DFF" w:rsidRPr="00704D15" w:rsidRDefault="00852DFF" w:rsidP="00852DFF">
      <w:pPr>
        <w:rPr>
          <w:lang w:val="en-US"/>
        </w:rPr>
      </w:pPr>
      <w:r w:rsidRPr="00704D15">
        <w:rPr>
          <w:lang w:val="en-US"/>
        </w:rPr>
        <w:t xml:space="preserve">To facilitate joint channel estimation across subgroups within an SRS frequency hop, phase continuity needs to be maintained. Since different subgroups are assigned different frequency-domain starting positions, phase continuity in the time domain alone may not be sufficient. Therefore, phase continuity </w:t>
      </w:r>
      <w:r w:rsidRPr="00704D15">
        <w:rPr>
          <w:lang w:val="en-US"/>
        </w:rPr>
        <w:lastRenderedPageBreak/>
        <w:t>requirements in both time and frequency domains should be studied to enable joint channel estimation across subgroups within an SRS frequency hop. RAN4 confirmation may be needed to verify the necessity and specific requirements.</w:t>
      </w:r>
    </w:p>
    <w:p w14:paraId="057D55AC" w14:textId="5012ED2F" w:rsidR="00852DFF" w:rsidRPr="00704D15" w:rsidRDefault="00852DFF" w:rsidP="00852DFF">
      <w:pPr>
        <w:rPr>
          <w:b/>
          <w:bCs/>
          <w:lang w:val="en-US"/>
        </w:rPr>
      </w:pPr>
      <w:r w:rsidRPr="00704D15">
        <w:rPr>
          <w:b/>
          <w:bCs/>
          <w:lang w:val="en-US"/>
        </w:rPr>
        <w:t>Proposal 6: For intra-repetition hopping within each SRS frequency hop, study phase continuity requirements in both time and frequency domains, and consider phase continuity support as UE capability</w:t>
      </w:r>
      <w:r w:rsidR="00316348" w:rsidRPr="00704D15">
        <w:rPr>
          <w:b/>
          <w:bCs/>
          <w:lang w:val="en-US"/>
        </w:rPr>
        <w:t xml:space="preserve"> if needed</w:t>
      </w:r>
      <w:r w:rsidRPr="00704D15">
        <w:rPr>
          <w:b/>
          <w:bCs/>
          <w:lang w:val="en-US"/>
        </w:rPr>
        <w:t>.</w:t>
      </w:r>
    </w:p>
    <w:p w14:paraId="35C868BF" w14:textId="77777777" w:rsidR="00475C3D" w:rsidRPr="00704D15" w:rsidRDefault="00475C3D" w:rsidP="00D853A3">
      <w:pPr>
        <w:rPr>
          <w:lang w:val="en-US"/>
        </w:rPr>
      </w:pPr>
    </w:p>
    <w:p w14:paraId="29BC115E" w14:textId="16CA706E" w:rsidR="00FD01E5" w:rsidRPr="00704D15" w:rsidRDefault="00FD01E5" w:rsidP="00FD01E5">
      <w:pPr>
        <w:rPr>
          <w:lang w:val="en-US"/>
        </w:rPr>
      </w:pPr>
      <w:r w:rsidRPr="00704D15">
        <w:rPr>
          <w:b/>
          <w:u w:val="single"/>
          <w:lang w:val="en-US"/>
        </w:rPr>
        <w:t>Support</w:t>
      </w:r>
      <w:r w:rsidR="00011899" w:rsidRPr="00704D15">
        <w:rPr>
          <w:b/>
          <w:u w:val="single"/>
          <w:lang w:val="en-US"/>
        </w:rPr>
        <w:t>ed types of SRS</w:t>
      </w:r>
      <w:r w:rsidRPr="00704D15">
        <w:rPr>
          <w:b/>
          <w:lang w:val="en-US"/>
        </w:rPr>
        <w:t>:</w:t>
      </w:r>
    </w:p>
    <w:p w14:paraId="2D34FB67" w14:textId="4C5A7894" w:rsidR="00DF405A" w:rsidRPr="00704D15" w:rsidRDefault="00132748" w:rsidP="00CD35DE">
      <w:pPr>
        <w:rPr>
          <w:lang w:val="en-US"/>
        </w:rPr>
      </w:pPr>
      <w:r w:rsidRPr="00704D15">
        <w:rPr>
          <w:lang w:val="en-US"/>
        </w:rPr>
        <w:t xml:space="preserve">We do not find </w:t>
      </w:r>
      <w:r w:rsidR="00921696" w:rsidRPr="00704D15">
        <w:rPr>
          <w:lang w:val="en-US"/>
        </w:rPr>
        <w:t xml:space="preserve">any </w:t>
      </w:r>
      <w:r w:rsidRPr="00704D15">
        <w:rPr>
          <w:lang w:val="en-US"/>
        </w:rPr>
        <w:t xml:space="preserve">issues </w:t>
      </w:r>
      <w:r w:rsidR="00921696" w:rsidRPr="00704D15">
        <w:rPr>
          <w:lang w:val="en-US"/>
        </w:rPr>
        <w:t>with</w:t>
      </w:r>
      <w:r w:rsidRPr="00704D15">
        <w:rPr>
          <w:lang w:val="en-US"/>
        </w:rPr>
        <w:t xml:space="preserve"> support</w:t>
      </w:r>
      <w:r w:rsidR="00921696" w:rsidRPr="00704D15">
        <w:rPr>
          <w:lang w:val="en-US"/>
        </w:rPr>
        <w:t>ing</w:t>
      </w:r>
      <w:r w:rsidRPr="00704D15">
        <w:rPr>
          <w:lang w:val="en-US"/>
        </w:rPr>
        <w:t xml:space="preserve"> all types of time-domain behavior</w:t>
      </w:r>
      <w:r w:rsidR="001957C5" w:rsidRPr="00704D15">
        <w:rPr>
          <w:lang w:val="en-US"/>
        </w:rPr>
        <w:t xml:space="preserve"> (</w:t>
      </w:r>
      <w:r w:rsidR="001957C5" w:rsidRPr="00704D15">
        <w:rPr>
          <w:lang w:val="en-US"/>
        </w:rPr>
        <w:t>i.e., periodic, semi-persistent, and aperiodic</w:t>
      </w:r>
      <w:r w:rsidR="001957C5" w:rsidRPr="00704D15">
        <w:rPr>
          <w:lang w:val="en-US"/>
        </w:rPr>
        <w:t>)</w:t>
      </w:r>
      <w:r w:rsidRPr="00704D15">
        <w:rPr>
          <w:lang w:val="en-US"/>
        </w:rPr>
        <w:t xml:space="preserve"> for </w:t>
      </w:r>
      <w:r w:rsidRPr="00704D15">
        <w:rPr>
          <w:lang w:val="en-US"/>
        </w:rPr>
        <w:t>intra-repetition hopping for SRS repetition symbols within each SRS frequency hop</w:t>
      </w:r>
      <w:r w:rsidRPr="00704D15">
        <w:rPr>
          <w:lang w:val="en-US"/>
        </w:rPr>
        <w:t>.</w:t>
      </w:r>
      <w:r w:rsidR="003E4E5E" w:rsidRPr="00704D15">
        <w:rPr>
          <w:lang w:val="en-US"/>
        </w:rPr>
        <w:t xml:space="preserve"> </w:t>
      </w:r>
      <w:r w:rsidR="006957AE" w:rsidRPr="00704D15">
        <w:rPr>
          <w:lang w:val="en-US"/>
        </w:rPr>
        <w:t xml:space="preserve">For aperiodic SRS configured with intra-repetition hopping, there may be additional </w:t>
      </w:r>
      <w:r w:rsidR="003E4E5E" w:rsidRPr="00704D15">
        <w:rPr>
          <w:lang w:val="en-US"/>
        </w:rPr>
        <w:t>considerations</w:t>
      </w:r>
      <w:r w:rsidR="006957AE" w:rsidRPr="00704D15">
        <w:rPr>
          <w:lang w:val="en-US"/>
        </w:rPr>
        <w:t xml:space="preserve"> regarding how to </w:t>
      </w:r>
      <w:r w:rsidR="006E1D8A" w:rsidRPr="00704D15">
        <w:rPr>
          <w:lang w:val="en-US"/>
        </w:rPr>
        <w:t>accommodate</w:t>
      </w:r>
      <w:r w:rsidR="003E4E5E" w:rsidRPr="00704D15">
        <w:rPr>
          <w:lang w:val="en-US"/>
        </w:rPr>
        <w:t xml:space="preserve"> full hopping bandwidth sounding, which is left for further discussion.</w:t>
      </w:r>
    </w:p>
    <w:p w14:paraId="02AB08E6" w14:textId="78A6AC82" w:rsidR="00CD35DE" w:rsidRPr="00704D15" w:rsidRDefault="00921696" w:rsidP="00CD35DE">
      <w:pPr>
        <w:rPr>
          <w:lang w:val="en-US"/>
        </w:rPr>
      </w:pPr>
      <w:r w:rsidRPr="00704D15">
        <w:rPr>
          <w:lang w:val="en-US"/>
        </w:rPr>
        <w:t>Furthermore</w:t>
      </w:r>
      <w:r w:rsidR="001F233C" w:rsidRPr="00704D15">
        <w:rPr>
          <w:lang w:val="en-US"/>
        </w:rPr>
        <w:t xml:space="preserve">, </w:t>
      </w:r>
      <w:r w:rsidR="001F233C" w:rsidRPr="00704D15">
        <w:rPr>
          <w:lang w:val="en-US"/>
        </w:rPr>
        <w:t xml:space="preserve">intra-repetition hopping </w:t>
      </w:r>
      <w:r w:rsidR="001F233C" w:rsidRPr="00704D15">
        <w:rPr>
          <w:lang w:val="en-US"/>
        </w:rPr>
        <w:t xml:space="preserve">can be applicable </w:t>
      </w:r>
      <w:r w:rsidRPr="00704D15">
        <w:rPr>
          <w:lang w:val="en-US"/>
        </w:rPr>
        <w:t>to</w:t>
      </w:r>
      <w:r w:rsidR="001F233C" w:rsidRPr="00704D15">
        <w:rPr>
          <w:lang w:val="en-US"/>
        </w:rPr>
        <w:t xml:space="preserve"> all </w:t>
      </w:r>
      <w:r w:rsidRPr="00704D15">
        <w:rPr>
          <w:lang w:val="en-US"/>
        </w:rPr>
        <w:t xml:space="preserve">SRS </w:t>
      </w:r>
      <w:r w:rsidR="001F233C" w:rsidRPr="00704D15">
        <w:rPr>
          <w:lang w:val="en-US"/>
        </w:rPr>
        <w:t xml:space="preserve">usages </w:t>
      </w:r>
      <w:r w:rsidR="001F233C" w:rsidRPr="00704D15">
        <w:rPr>
          <w:lang w:val="en-US"/>
        </w:rPr>
        <w:t>(i.e., codebook, nonCodebook, antennaSwitching and beamManagement)</w:t>
      </w:r>
      <w:r w:rsidR="00887E94" w:rsidRPr="00704D15">
        <w:rPr>
          <w:lang w:val="en-US"/>
        </w:rPr>
        <w:t xml:space="preserve">, </w:t>
      </w:r>
      <w:r w:rsidR="001F233C" w:rsidRPr="00704D15">
        <w:rPr>
          <w:lang w:val="en-US"/>
        </w:rPr>
        <w:t>although it</w:t>
      </w:r>
      <w:r w:rsidR="00887E94" w:rsidRPr="00704D15">
        <w:rPr>
          <w:lang w:val="en-US"/>
        </w:rPr>
        <w:t>s benefit may vary depending on the usage</w:t>
      </w:r>
      <w:r w:rsidR="001F233C" w:rsidRPr="00704D15">
        <w:rPr>
          <w:lang w:val="en-US"/>
        </w:rPr>
        <w:t>.</w:t>
      </w:r>
    </w:p>
    <w:p w14:paraId="76810F81" w14:textId="77777777" w:rsidR="00CD35DE" w:rsidRPr="00704D15" w:rsidRDefault="00CD35DE" w:rsidP="00CD35DE">
      <w:pPr>
        <w:rPr>
          <w:b/>
          <w:bCs/>
          <w:lang w:val="en-US"/>
        </w:rPr>
      </w:pPr>
      <w:r w:rsidRPr="00704D15">
        <w:rPr>
          <w:b/>
          <w:bCs/>
          <w:lang w:val="en-US"/>
        </w:rPr>
        <w:t>Proposal 7: For intra-repetition hopping for SRS repetition symbols within each SRS frequency hop, support all types of time-domain behavior (i.e., periodic, semi-persistent, and aperiodic).</w:t>
      </w:r>
    </w:p>
    <w:p w14:paraId="75989985" w14:textId="71147B9F" w:rsidR="00CD35DE" w:rsidRPr="00704D15" w:rsidRDefault="00CD35DE" w:rsidP="00CD35DE">
      <w:pPr>
        <w:rPr>
          <w:b/>
          <w:bCs/>
          <w:lang w:val="en-US"/>
        </w:rPr>
      </w:pPr>
      <w:r w:rsidRPr="00704D15">
        <w:rPr>
          <w:b/>
          <w:bCs/>
          <w:lang w:val="en-US"/>
        </w:rPr>
        <w:t xml:space="preserve">Proposal 8: For intra-repetition hopping for SRS repetition symbols within each SRS frequency hop, support all </w:t>
      </w:r>
      <w:r w:rsidR="00921696" w:rsidRPr="00704D15">
        <w:rPr>
          <w:b/>
          <w:bCs/>
          <w:lang w:val="en-US"/>
        </w:rPr>
        <w:t xml:space="preserve">SRS </w:t>
      </w:r>
      <w:r w:rsidRPr="00704D15">
        <w:rPr>
          <w:b/>
          <w:bCs/>
          <w:lang w:val="en-US"/>
        </w:rPr>
        <w:t>usages (</w:t>
      </w:r>
      <w:r w:rsidR="001F233C" w:rsidRPr="00704D15">
        <w:rPr>
          <w:b/>
          <w:bCs/>
          <w:lang w:val="en-US"/>
        </w:rPr>
        <w:t xml:space="preserve">i.e., </w:t>
      </w:r>
      <w:r w:rsidRPr="00704D15">
        <w:rPr>
          <w:b/>
          <w:bCs/>
          <w:lang w:val="en-US"/>
        </w:rPr>
        <w:t>codebook, nonCodebook, antennaSwitching and beamManagement).</w:t>
      </w:r>
    </w:p>
    <w:p w14:paraId="7A468251" w14:textId="77777777" w:rsidR="00CD35DE" w:rsidRPr="00704D15" w:rsidRDefault="00CD35DE" w:rsidP="00CD35DE">
      <w:pPr>
        <w:rPr>
          <w:lang w:val="en-US"/>
        </w:rPr>
      </w:pPr>
    </w:p>
    <w:p w14:paraId="4070FC0B" w14:textId="38A2E9E1" w:rsidR="00F613CD" w:rsidRPr="009C6F24" w:rsidRDefault="003F639D" w:rsidP="00C02370">
      <w:pPr>
        <w:pStyle w:val="1"/>
        <w:rPr>
          <w:lang w:val="en-US"/>
        </w:rPr>
      </w:pPr>
      <w:r w:rsidRPr="009C6F24">
        <w:rPr>
          <w:lang w:val="en-US" w:eastAsia="ko-KR"/>
        </w:rPr>
        <w:t xml:space="preserve">Discussion on </w:t>
      </w:r>
      <w:r w:rsidR="00081316">
        <w:rPr>
          <w:rFonts w:hint="eastAsia"/>
          <w:lang w:val="en-US" w:eastAsia="ko-KR"/>
        </w:rPr>
        <w:t>c</w:t>
      </w:r>
      <w:r w:rsidR="00081316" w:rsidRPr="00081316">
        <w:rPr>
          <w:lang w:val="en-US" w:eastAsia="ko-KR"/>
        </w:rPr>
        <w:t>ross-slot SRS between one U slot and one adjacent S slot</w:t>
      </w:r>
      <w:r w:rsidR="00DB6508">
        <w:rPr>
          <w:rFonts w:hint="eastAsia"/>
          <w:lang w:val="en-US" w:eastAsia="ko-KR"/>
        </w:rPr>
        <w:t xml:space="preserve"> within a single SRS resource set</w:t>
      </w:r>
    </w:p>
    <w:p w14:paraId="6625C1C1" w14:textId="77777777" w:rsidR="003D4E8F" w:rsidRPr="00704D15" w:rsidRDefault="003D4E8F" w:rsidP="003D4E8F">
      <w:pPr>
        <w:rPr>
          <w:u w:val="single"/>
          <w:lang w:val="en-US"/>
        </w:rPr>
      </w:pPr>
      <w:r w:rsidRPr="00704D15">
        <w:rPr>
          <w:b/>
          <w:u w:val="single"/>
          <w:lang w:val="en-US"/>
        </w:rPr>
        <w:t>Definition of slot offset for AP cross-slot SRS</w:t>
      </w:r>
      <w:r w:rsidRPr="00704D15">
        <w:rPr>
          <w:b/>
          <w:lang w:val="en-US"/>
        </w:rPr>
        <w:t>:</w:t>
      </w:r>
    </w:p>
    <w:p w14:paraId="5186EC9E" w14:textId="08F90036" w:rsidR="003D4E8F" w:rsidRPr="00704D15" w:rsidRDefault="003D4E8F" w:rsidP="003D4E8F">
      <w:pPr>
        <w:rPr>
          <w:lang w:val="en-US"/>
        </w:rPr>
      </w:pPr>
      <w:r w:rsidRPr="00704D15">
        <w:rPr>
          <w:lang w:val="en-US"/>
        </w:rPr>
        <w:t xml:space="preserve">Regarding the clarification of the slot offset configured to the P/SP cross-slot SRS resource, the following agreement is made in RAN1#122 meeting </w:t>
      </w:r>
      <w:r w:rsidRPr="00704D15">
        <w:rPr>
          <w:lang w:val="en-US"/>
        </w:rPr>
        <w:fldChar w:fldCharType="begin"/>
      </w:r>
      <w:r w:rsidRPr="00704D15">
        <w:rPr>
          <w:lang w:val="en-US"/>
        </w:rPr>
        <w:instrText xml:space="preserve"> REF _Ref210318870 \r \h </w:instrText>
      </w:r>
      <w:r w:rsidRPr="00704D15">
        <w:rPr>
          <w:lang w:val="en-US"/>
        </w:rPr>
      </w:r>
      <w:r w:rsidR="00704D15" w:rsidRPr="00704D15">
        <w:rPr>
          <w:lang w:val="en-US"/>
        </w:rPr>
        <w:instrText xml:space="preserve"> \* MERGEFORMAT </w:instrText>
      </w:r>
      <w:r w:rsidRPr="00704D15">
        <w:rPr>
          <w:lang w:val="en-US"/>
        </w:rPr>
        <w:fldChar w:fldCharType="separate"/>
      </w:r>
      <w:r w:rsidRPr="00704D15">
        <w:rPr>
          <w:lang w:val="en-US"/>
        </w:rPr>
        <w:t>[2]</w:t>
      </w:r>
      <w:r w:rsidRPr="00704D15">
        <w:rPr>
          <w:lang w:val="en-US"/>
        </w:rPr>
        <w:fldChar w:fldCharType="end"/>
      </w:r>
      <w:r w:rsidRPr="00704D15">
        <w:rPr>
          <w:lang w:val="en-US"/>
        </w:rPr>
        <w:t>:</w:t>
      </w:r>
    </w:p>
    <w:tbl>
      <w:tblPr>
        <w:tblStyle w:val="a9"/>
        <w:tblW w:w="0" w:type="auto"/>
        <w:tblLook w:val="04A0" w:firstRow="1" w:lastRow="0" w:firstColumn="1" w:lastColumn="0" w:noHBand="0" w:noVBand="1"/>
      </w:tblPr>
      <w:tblGrid>
        <w:gridCol w:w="9288"/>
      </w:tblGrid>
      <w:tr w:rsidR="003D4E8F" w:rsidRPr="00704D15" w14:paraId="77AEB485" w14:textId="77777777" w:rsidTr="002D203B">
        <w:tc>
          <w:tcPr>
            <w:tcW w:w="9288" w:type="dxa"/>
          </w:tcPr>
          <w:p w14:paraId="40304BA1" w14:textId="77777777" w:rsidR="003D4E8F" w:rsidRPr="00704D15" w:rsidRDefault="003D4E8F" w:rsidP="002D203B">
            <w:pPr>
              <w:widowControl/>
              <w:autoSpaceDE/>
              <w:autoSpaceDN/>
              <w:spacing w:after="0"/>
              <w:rPr>
                <w:rFonts w:eastAsia="바탕"/>
                <w:b/>
                <w:kern w:val="0"/>
                <w:lang w:eastAsia="en-US"/>
              </w:rPr>
            </w:pPr>
            <w:r w:rsidRPr="00704D15">
              <w:rPr>
                <w:rFonts w:eastAsia="바탕"/>
                <w:b/>
                <w:kern w:val="0"/>
                <w:highlight w:val="green"/>
                <w:lang w:eastAsia="en-US"/>
              </w:rPr>
              <w:t>Agreement:</w:t>
            </w:r>
            <w:r w:rsidRPr="00704D15">
              <w:rPr>
                <w:rFonts w:eastAsia="바탕"/>
                <w:b/>
                <w:kern w:val="0"/>
                <w:lang w:eastAsia="en-US"/>
              </w:rPr>
              <w:t xml:space="preserve"> </w:t>
            </w:r>
          </w:p>
          <w:p w14:paraId="17D23E5A" w14:textId="77777777" w:rsidR="003D4E8F" w:rsidRPr="00704D15" w:rsidRDefault="003D4E8F" w:rsidP="002D203B">
            <w:pPr>
              <w:widowControl/>
              <w:autoSpaceDE/>
              <w:autoSpaceDN/>
              <w:spacing w:after="0"/>
              <w:rPr>
                <w:rFonts w:eastAsia="DengXian"/>
                <w:kern w:val="0"/>
                <w:lang w:eastAsia="zh-CN"/>
              </w:rPr>
            </w:pPr>
            <w:r w:rsidRPr="00704D15">
              <w:rPr>
                <w:rFonts w:eastAsia="DengXian"/>
                <w:bCs/>
                <w:kern w:val="0"/>
                <w:lang w:eastAsia="zh-CN"/>
              </w:rPr>
              <w:t>For a P/SP cross-slot SRS resource, the slot offset configured to the SRS resource refers to the first of the two slots spanned by the SRS resource.</w:t>
            </w:r>
          </w:p>
        </w:tc>
      </w:tr>
    </w:tbl>
    <w:p w14:paraId="04504A81" w14:textId="77777777" w:rsidR="003D4E8F" w:rsidRPr="00704D15" w:rsidRDefault="003D4E8F" w:rsidP="003D4E8F">
      <w:pPr>
        <w:rPr>
          <w:lang w:val="en-US"/>
        </w:rPr>
      </w:pPr>
    </w:p>
    <w:p w14:paraId="1746F7D4" w14:textId="77777777" w:rsidR="003D4E8F" w:rsidRPr="00704D15" w:rsidRDefault="003D4E8F" w:rsidP="003D4E8F">
      <w:pPr>
        <w:rPr>
          <w:lang w:val="en-US"/>
        </w:rPr>
      </w:pPr>
      <w:r w:rsidRPr="00704D15">
        <w:rPr>
          <w:lang w:val="en-US"/>
        </w:rPr>
        <w:t>We think that the same clarification is also necessary for AP cross-slot SRS. For an AP cross-slot SRS resource set, the reference slot for interpreting the configured offset needs to be clarified depending on whether an available slot offset list is configured. If the list is not configured, the clarification applies to slot offset k; otherwise, the clarification applies to available slot offset t.</w:t>
      </w:r>
    </w:p>
    <w:p w14:paraId="189E4600" w14:textId="3EC0117A" w:rsidR="003D4E8F" w:rsidRPr="00704D15" w:rsidRDefault="003D4E8F" w:rsidP="003D4E8F">
      <w:pPr>
        <w:rPr>
          <w:b/>
          <w:bCs/>
          <w:lang w:val="en-US"/>
        </w:rPr>
      </w:pPr>
      <w:r w:rsidRPr="00704D15">
        <w:rPr>
          <w:b/>
          <w:bCs/>
          <w:lang w:val="en-US"/>
        </w:rPr>
        <w:t xml:space="preserve">Proposal </w:t>
      </w:r>
      <w:r w:rsidR="004C07AA" w:rsidRPr="00704D15">
        <w:rPr>
          <w:b/>
          <w:bCs/>
          <w:lang w:val="en-US"/>
        </w:rPr>
        <w:t>9</w:t>
      </w:r>
      <w:r w:rsidRPr="00704D15">
        <w:rPr>
          <w:b/>
          <w:bCs/>
          <w:lang w:val="en-US"/>
        </w:rPr>
        <w:t>: For an AP cross-slot SRS resource set, when an available slot offset list is not configured, the slot offset configured to the SRS resource set refers to the first of the two slots spanned by the SRS resource set.</w:t>
      </w:r>
    </w:p>
    <w:p w14:paraId="0AF03A81" w14:textId="19717C8E" w:rsidR="003D4E8F" w:rsidRPr="00704D15" w:rsidRDefault="003D4E8F" w:rsidP="003D4E8F">
      <w:pPr>
        <w:rPr>
          <w:b/>
          <w:lang w:val="en-US"/>
        </w:rPr>
      </w:pPr>
      <w:r w:rsidRPr="00704D15">
        <w:rPr>
          <w:b/>
          <w:lang w:val="en-US"/>
        </w:rPr>
        <w:t xml:space="preserve">Proposal </w:t>
      </w:r>
      <w:r w:rsidR="004C07AA" w:rsidRPr="00704D15">
        <w:rPr>
          <w:b/>
          <w:lang w:val="en-US"/>
        </w:rPr>
        <w:t>10</w:t>
      </w:r>
      <w:r w:rsidRPr="00704D15">
        <w:rPr>
          <w:b/>
          <w:lang w:val="en-US"/>
        </w:rPr>
        <w:t>: For an AP cross-slot SRS resource set, the available slot offset configured to the SRS resource set refers to the first of the two slots spanned by the SRS resource set.</w:t>
      </w:r>
    </w:p>
    <w:p w14:paraId="3D012BCC" w14:textId="77777777" w:rsidR="003D4E8F" w:rsidRPr="00704D15" w:rsidRDefault="003D4E8F" w:rsidP="003D4E8F">
      <w:pPr>
        <w:rPr>
          <w:lang w:val="en-US"/>
        </w:rPr>
      </w:pPr>
    </w:p>
    <w:p w14:paraId="70FA0F24" w14:textId="77777777" w:rsidR="003D4E8F" w:rsidRPr="00704D15" w:rsidRDefault="003D4E8F" w:rsidP="003D4E8F">
      <w:pPr>
        <w:rPr>
          <w:u w:val="single"/>
          <w:lang w:val="en-US"/>
        </w:rPr>
      </w:pPr>
      <w:r w:rsidRPr="00704D15">
        <w:rPr>
          <w:b/>
          <w:u w:val="single"/>
          <w:lang w:val="en-US"/>
        </w:rPr>
        <w:t>Definition of available slot for AP cross-slot SRS</w:t>
      </w:r>
      <w:r w:rsidRPr="00704D15">
        <w:rPr>
          <w:b/>
          <w:lang w:val="en-US"/>
        </w:rPr>
        <w:t>:</w:t>
      </w:r>
    </w:p>
    <w:p w14:paraId="4423D6B5" w14:textId="5389D8E2" w:rsidR="003D4E8F" w:rsidRPr="00704D15" w:rsidRDefault="003D4E8F" w:rsidP="003D4E8F">
      <w:pPr>
        <w:rPr>
          <w:lang w:val="en-US"/>
        </w:rPr>
      </w:pPr>
      <w:r w:rsidRPr="00704D15">
        <w:rPr>
          <w:lang w:val="en-US"/>
        </w:rPr>
        <w:lastRenderedPageBreak/>
        <w:t xml:space="preserve">Regarding the definition of the available slot for an AP cross-slot SRS resource set, the following agreement is reached in RAN1#122 meeting </w:t>
      </w:r>
      <w:r w:rsidRPr="00704D15">
        <w:rPr>
          <w:lang w:val="en-US"/>
        </w:rPr>
        <w:fldChar w:fldCharType="begin"/>
      </w:r>
      <w:r w:rsidRPr="00704D15">
        <w:rPr>
          <w:lang w:val="en-US"/>
        </w:rPr>
        <w:instrText xml:space="preserve"> REF _Ref210318870 \r \h </w:instrText>
      </w:r>
      <w:r w:rsidRPr="00704D15">
        <w:rPr>
          <w:lang w:val="en-US"/>
        </w:rPr>
      </w:r>
      <w:r w:rsidR="00704D15" w:rsidRPr="00704D15">
        <w:rPr>
          <w:lang w:val="en-US"/>
        </w:rPr>
        <w:instrText xml:space="preserve"> \* MERGEFORMAT </w:instrText>
      </w:r>
      <w:r w:rsidRPr="00704D15">
        <w:rPr>
          <w:lang w:val="en-US"/>
        </w:rPr>
        <w:fldChar w:fldCharType="separate"/>
      </w:r>
      <w:r w:rsidRPr="00704D15">
        <w:rPr>
          <w:lang w:val="en-US"/>
        </w:rPr>
        <w:t>[2]</w:t>
      </w:r>
      <w:r w:rsidRPr="00704D15">
        <w:rPr>
          <w:lang w:val="en-US"/>
        </w:rPr>
        <w:fldChar w:fldCharType="end"/>
      </w:r>
      <w:r w:rsidRPr="00704D15">
        <w:rPr>
          <w:lang w:val="en-US"/>
        </w:rPr>
        <w:t>:</w:t>
      </w:r>
    </w:p>
    <w:tbl>
      <w:tblPr>
        <w:tblStyle w:val="a9"/>
        <w:tblW w:w="0" w:type="auto"/>
        <w:tblLook w:val="04A0" w:firstRow="1" w:lastRow="0" w:firstColumn="1" w:lastColumn="0" w:noHBand="0" w:noVBand="1"/>
      </w:tblPr>
      <w:tblGrid>
        <w:gridCol w:w="9288"/>
      </w:tblGrid>
      <w:tr w:rsidR="003D4E8F" w:rsidRPr="00704D15" w14:paraId="288E69D9" w14:textId="77777777" w:rsidTr="002D203B">
        <w:tc>
          <w:tcPr>
            <w:tcW w:w="9288" w:type="dxa"/>
          </w:tcPr>
          <w:p w14:paraId="2DF0B6B2" w14:textId="77777777" w:rsidR="003D4E8F" w:rsidRPr="00704D15" w:rsidRDefault="003D4E8F" w:rsidP="002D203B">
            <w:pPr>
              <w:widowControl/>
              <w:tabs>
                <w:tab w:val="left" w:pos="1440"/>
              </w:tabs>
              <w:autoSpaceDE/>
              <w:autoSpaceDN/>
              <w:spacing w:after="0"/>
              <w:rPr>
                <w:rFonts w:eastAsia="바탕"/>
                <w:b/>
                <w:kern w:val="0"/>
                <w:sz w:val="20"/>
                <w:szCs w:val="20"/>
                <w:lang w:eastAsia="en-US"/>
              </w:rPr>
            </w:pPr>
            <w:r w:rsidRPr="00704D15">
              <w:rPr>
                <w:rFonts w:eastAsia="바탕"/>
                <w:b/>
                <w:kern w:val="0"/>
                <w:sz w:val="20"/>
                <w:szCs w:val="20"/>
                <w:highlight w:val="green"/>
                <w:lang w:eastAsia="en-US"/>
              </w:rPr>
              <w:t>Agreement:</w:t>
            </w:r>
            <w:r w:rsidRPr="00704D15">
              <w:rPr>
                <w:rFonts w:eastAsia="바탕"/>
                <w:b/>
                <w:kern w:val="0"/>
                <w:sz w:val="20"/>
                <w:szCs w:val="20"/>
                <w:lang w:eastAsia="en-US"/>
              </w:rPr>
              <w:t xml:space="preserve"> </w:t>
            </w:r>
          </w:p>
          <w:p w14:paraId="069D9572" w14:textId="77777777" w:rsidR="003D4E8F" w:rsidRPr="00704D15" w:rsidRDefault="003D4E8F" w:rsidP="002D203B">
            <w:pPr>
              <w:widowControl/>
              <w:tabs>
                <w:tab w:val="left" w:pos="1440"/>
              </w:tabs>
              <w:autoSpaceDE/>
              <w:autoSpaceDN/>
              <w:spacing w:after="0"/>
              <w:rPr>
                <w:rFonts w:eastAsia="SimSun"/>
                <w:kern w:val="0"/>
                <w:sz w:val="20"/>
                <w:szCs w:val="20"/>
                <w:lang w:eastAsia="zh-CN"/>
              </w:rPr>
            </w:pPr>
            <w:r w:rsidRPr="00704D15">
              <w:rPr>
                <w:rFonts w:eastAsia="DengXian"/>
                <w:kern w:val="0"/>
                <w:sz w:val="20"/>
                <w:szCs w:val="20"/>
                <w:lang w:eastAsia="zh-CN"/>
              </w:rPr>
              <w:t>For a given AP-SRS resource set in case of SRS transmission across two adjacent S+U slots, study the following alternatives and down-select one to determine “available slot” in the next meeting:</w:t>
            </w:r>
          </w:p>
          <w:p w14:paraId="667AF487" w14:textId="77777777" w:rsidR="003D4E8F" w:rsidRPr="00704D15" w:rsidRDefault="003D4E8F" w:rsidP="003D4E8F">
            <w:pPr>
              <w:widowControl/>
              <w:numPr>
                <w:ilvl w:val="0"/>
                <w:numId w:val="17"/>
              </w:numPr>
              <w:autoSpaceDE/>
              <w:autoSpaceDN/>
              <w:snapToGrid w:val="0"/>
              <w:spacing w:after="160" w:line="259" w:lineRule="auto"/>
              <w:contextualSpacing/>
              <w:jc w:val="left"/>
              <w:rPr>
                <w:rFonts w:eastAsia="바탕"/>
                <w:kern w:val="0"/>
                <w:sz w:val="20"/>
                <w:szCs w:val="20"/>
                <w:lang w:eastAsia="x-none"/>
              </w:rPr>
            </w:pPr>
            <w:r w:rsidRPr="00704D15">
              <w:rPr>
                <w:rFonts w:eastAsia="DengXian"/>
                <w:kern w:val="0"/>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1603CF23" w14:textId="77777777" w:rsidR="003D4E8F" w:rsidRPr="00704D15" w:rsidRDefault="003D4E8F" w:rsidP="003D4E8F">
            <w:pPr>
              <w:widowControl/>
              <w:numPr>
                <w:ilvl w:val="0"/>
                <w:numId w:val="17"/>
              </w:numPr>
              <w:autoSpaceDE/>
              <w:autoSpaceDN/>
              <w:snapToGrid w:val="0"/>
              <w:spacing w:after="160" w:line="259" w:lineRule="auto"/>
              <w:contextualSpacing/>
              <w:jc w:val="left"/>
              <w:rPr>
                <w:rFonts w:eastAsia="바탕"/>
                <w:kern w:val="0"/>
                <w:sz w:val="20"/>
                <w:szCs w:val="20"/>
                <w:lang w:eastAsia="zh-CN"/>
              </w:rPr>
            </w:pPr>
            <w:r w:rsidRPr="00704D15">
              <w:rPr>
                <w:rFonts w:eastAsia="DengXian"/>
                <w:kern w:val="0"/>
                <w:sz w:val="20"/>
                <w:szCs w:val="20"/>
                <w:lang w:eastAsia="zh-CN"/>
              </w:rPr>
              <w:t xml:space="preserve">Alt-1 (per SRS resource): The available slot(s) can include one slot or two consecutive S and U slots satisfying there are UL or flexible symbol(s) for the time-domain location(s) </w:t>
            </w:r>
            <w:r w:rsidRPr="00704D15">
              <w:rPr>
                <w:rFonts w:eastAsia="DengXian"/>
                <w:bCs/>
                <w:kern w:val="0"/>
                <w:sz w:val="20"/>
                <w:szCs w:val="20"/>
                <w:lang w:eastAsia="zh-CN"/>
              </w:rPr>
              <w:t>for at least one of the SRS resources</w:t>
            </w:r>
            <w:r w:rsidRPr="00704D15">
              <w:rPr>
                <w:rFonts w:eastAsia="DengXian"/>
                <w:kern w:val="0"/>
                <w:sz w:val="20"/>
                <w:szCs w:val="20"/>
                <w:lang w:eastAsia="zh-CN"/>
              </w:rPr>
              <w:t xml:space="preserve"> in the resource set and it satisfies UE capability on the minimum timing requirement between triggering PDCCH and all the SRS resources in the resource set.</w:t>
            </w:r>
          </w:p>
          <w:p w14:paraId="2B2E415D" w14:textId="77777777" w:rsidR="003D4E8F" w:rsidRPr="00704D15" w:rsidRDefault="003D4E8F" w:rsidP="003D4E8F">
            <w:pPr>
              <w:widowControl/>
              <w:numPr>
                <w:ilvl w:val="0"/>
                <w:numId w:val="17"/>
              </w:numPr>
              <w:autoSpaceDE/>
              <w:autoSpaceDN/>
              <w:snapToGrid w:val="0"/>
              <w:spacing w:after="160" w:line="259" w:lineRule="auto"/>
              <w:contextualSpacing/>
              <w:jc w:val="left"/>
              <w:rPr>
                <w:rFonts w:eastAsia="DengXian"/>
                <w:kern w:val="0"/>
                <w:sz w:val="20"/>
                <w:szCs w:val="20"/>
                <w:lang w:eastAsia="zh-CN"/>
              </w:rPr>
            </w:pPr>
            <w:r w:rsidRPr="00704D15">
              <w:rPr>
                <w:rFonts w:eastAsia="DengXian"/>
                <w:kern w:val="0"/>
                <w:sz w:val="20"/>
                <w:szCs w:val="20"/>
                <w:lang w:eastAsia="zh-CN"/>
              </w:rPr>
              <w:t xml:space="preserve">Alt-2 (per slot): An available slot is a slot satisfying there are UL or flexible symbol(s) for the time-domain location(s) </w:t>
            </w:r>
            <w:r w:rsidRPr="00704D15">
              <w:rPr>
                <w:rFonts w:eastAsia="DengXian"/>
                <w:bCs/>
                <w:kern w:val="0"/>
                <w:sz w:val="20"/>
                <w:szCs w:val="20"/>
                <w:lang w:eastAsia="zh-CN"/>
              </w:rPr>
              <w:t xml:space="preserve">for a subset of SRS resource(s) with same slot offset </w:t>
            </w:r>
            <w:r w:rsidRPr="00704D15">
              <w:rPr>
                <w:rFonts w:eastAsia="DengXian"/>
                <w:kern w:val="0"/>
                <w:sz w:val="20"/>
                <w:szCs w:val="20"/>
                <w:lang w:eastAsia="zh-CN"/>
              </w:rPr>
              <w:t>in the SRS resource set, and it satisfies UE capability on the minimum timing requirement between triggering PDCCH and all the SRS resources in the resource set.</w:t>
            </w:r>
          </w:p>
        </w:tc>
      </w:tr>
    </w:tbl>
    <w:p w14:paraId="7A7F743C" w14:textId="77777777" w:rsidR="003D4E8F" w:rsidRPr="00704D15" w:rsidRDefault="003D4E8F" w:rsidP="003D4E8F">
      <w:pPr>
        <w:rPr>
          <w:lang w:val="en-US"/>
        </w:rPr>
      </w:pPr>
    </w:p>
    <w:p w14:paraId="069B09CD" w14:textId="77777777" w:rsidR="003D4E8F" w:rsidRPr="00704D15" w:rsidRDefault="003D4E8F" w:rsidP="003D4E8F">
      <w:pPr>
        <w:rPr>
          <w:lang w:val="en-US"/>
        </w:rPr>
      </w:pPr>
      <w:r w:rsidRPr="00704D15">
        <w:rPr>
          <w:lang w:val="en-US"/>
        </w:rPr>
        <w:t>We consider Alt-0 as a natural extension of the legacy definition of the available slot. We do not support Alt-1, since it introduces new functionality not provided by the legacy definition.</w:t>
      </w:r>
    </w:p>
    <w:p w14:paraId="04D3B573" w14:textId="77777777" w:rsidR="003D4E8F" w:rsidRPr="00704D15" w:rsidRDefault="003D4E8F" w:rsidP="003D4E8F">
      <w:pPr>
        <w:rPr>
          <w:lang w:val="en-US"/>
        </w:rPr>
      </w:pPr>
      <w:r w:rsidRPr="00704D15">
        <w:rPr>
          <w:lang w:val="en-US"/>
        </w:rPr>
        <w:t>We are concerned that Alt-2 may not provide clear advantages, as the gNB can already take into account the UE capability on the minimum timing requirement and the UL/DL slot configuration when configuring/triggering AP cross-slot SRS resource sets to determine available slots. For a given cross-slot SRS resource set, if one of the two slots becomes unavailable, the gNB can either configure the AP SRS resource set separately to each slot, or reconfigure another AP cross-slot SRS resource set to be available within the UL/DL slot configuration.</w:t>
      </w:r>
    </w:p>
    <w:p w14:paraId="48E4A430" w14:textId="77777777" w:rsidR="003D4E8F" w:rsidRPr="00704D15" w:rsidRDefault="003D4E8F" w:rsidP="003D4E8F">
      <w:pPr>
        <w:rPr>
          <w:lang w:val="en-US"/>
        </w:rPr>
      </w:pPr>
      <w:r w:rsidRPr="00704D15">
        <w:rPr>
          <w:lang w:val="en-US"/>
        </w:rPr>
        <w:t>Another potential issue for further study, if Alt-0 is adopted, is the number of slots included in an available slot.</w:t>
      </w:r>
    </w:p>
    <w:p w14:paraId="067BB41C" w14:textId="7BE45CCE" w:rsidR="003D4E8F" w:rsidRPr="00704D15" w:rsidRDefault="003D4E8F" w:rsidP="003D4E8F">
      <w:pPr>
        <w:rPr>
          <w:b/>
          <w:lang w:val="en-US"/>
        </w:rPr>
      </w:pPr>
      <w:r w:rsidRPr="00704D15">
        <w:rPr>
          <w:b/>
          <w:bCs/>
          <w:lang w:val="en-US"/>
        </w:rPr>
        <w:t xml:space="preserve">Proposal </w:t>
      </w:r>
      <w:r w:rsidR="004C07AA" w:rsidRPr="00704D15">
        <w:rPr>
          <w:b/>
          <w:bCs/>
          <w:lang w:val="en-US"/>
        </w:rPr>
        <w:t>11</w:t>
      </w:r>
      <w:r w:rsidRPr="00704D15">
        <w:rPr>
          <w:b/>
          <w:bCs/>
          <w:lang w:val="en-US"/>
        </w:rPr>
        <w:t>: Regarding the definition of the available slot for an AP cross-slot SRS resource set, support Alt-0 (per SRS resource set) and study the following alternatives:</w:t>
      </w:r>
    </w:p>
    <w:p w14:paraId="52B95483" w14:textId="77777777" w:rsidR="003D4E8F" w:rsidRPr="00704D15" w:rsidRDefault="003D4E8F" w:rsidP="003D4E8F">
      <w:pPr>
        <w:pStyle w:val="a4"/>
        <w:numPr>
          <w:ilvl w:val="0"/>
          <w:numId w:val="6"/>
        </w:numPr>
        <w:ind w:leftChars="0"/>
        <w:rPr>
          <w:b/>
          <w:lang w:val="en-US"/>
        </w:rPr>
      </w:pPr>
      <w:r w:rsidRPr="00704D15">
        <w:rPr>
          <w:b/>
          <w:bCs/>
          <w:iCs/>
          <w:lang w:val="en-US"/>
        </w:rPr>
        <w:t>Alt-1: The available slot is a single slot, i.e., the S slot and the U slot within the two consecutive S+U slots are each an available slot.</w:t>
      </w:r>
    </w:p>
    <w:p w14:paraId="2AEC043A" w14:textId="77777777" w:rsidR="003D4E8F" w:rsidRPr="00704D15" w:rsidRDefault="003D4E8F" w:rsidP="003D4E8F">
      <w:pPr>
        <w:pStyle w:val="a4"/>
        <w:numPr>
          <w:ilvl w:val="0"/>
          <w:numId w:val="6"/>
        </w:numPr>
        <w:ind w:leftChars="0"/>
        <w:rPr>
          <w:b/>
          <w:lang w:val="en-US"/>
        </w:rPr>
      </w:pPr>
      <w:r w:rsidRPr="00704D15">
        <w:rPr>
          <w:b/>
          <w:lang w:val="en-US"/>
        </w:rPr>
        <w:t>Alt-2: The available slot is the two consecutive S+U slots as one available slot.</w:t>
      </w:r>
    </w:p>
    <w:p w14:paraId="3B6AE85B" w14:textId="77777777" w:rsidR="003D4E8F" w:rsidRPr="00704D15" w:rsidRDefault="003D4E8F" w:rsidP="003D4E8F">
      <w:pPr>
        <w:rPr>
          <w:b/>
          <w:lang w:val="en-US"/>
        </w:rPr>
      </w:pPr>
    </w:p>
    <w:p w14:paraId="0F60C93F" w14:textId="77777777" w:rsidR="003D4E8F" w:rsidRPr="00704D15" w:rsidRDefault="003D4E8F" w:rsidP="003D4E8F">
      <w:pPr>
        <w:rPr>
          <w:u w:val="single"/>
          <w:lang w:val="en-US"/>
        </w:rPr>
      </w:pPr>
      <w:r w:rsidRPr="00704D15">
        <w:rPr>
          <w:b/>
          <w:u w:val="single"/>
          <w:lang w:val="en-US"/>
        </w:rPr>
        <w:t>Introduction of resource-level slot offset for AP cross-slot SRS</w:t>
      </w:r>
      <w:r w:rsidRPr="00704D15">
        <w:rPr>
          <w:b/>
          <w:lang w:val="en-US"/>
        </w:rPr>
        <w:t>:</w:t>
      </w:r>
    </w:p>
    <w:p w14:paraId="0F1535BB" w14:textId="6A522896" w:rsidR="003D4E8F" w:rsidRPr="00704D15" w:rsidRDefault="003D4E8F" w:rsidP="003D4E8F">
      <w:pPr>
        <w:rPr>
          <w:lang w:val="en-US"/>
        </w:rPr>
      </w:pPr>
      <w:r w:rsidRPr="00704D15">
        <w:rPr>
          <w:lang w:val="en-US"/>
        </w:rPr>
        <w:t xml:space="preserve">The following proposal regarding the introduction of the resource-level slot offset for AP cross-slot SRS is under discussion in offline sessions </w:t>
      </w:r>
      <w:r w:rsidRPr="00704D15">
        <w:rPr>
          <w:lang w:val="en-US"/>
        </w:rPr>
        <w:fldChar w:fldCharType="begin"/>
      </w:r>
      <w:r w:rsidRPr="00704D15">
        <w:rPr>
          <w:lang w:val="en-US"/>
        </w:rPr>
        <w:instrText xml:space="preserve"> REF _Ref210324326 \r \h </w:instrText>
      </w:r>
      <w:r w:rsidRPr="00704D15">
        <w:rPr>
          <w:lang w:val="en-US"/>
        </w:rPr>
      </w:r>
      <w:r w:rsidR="00704D15" w:rsidRPr="00704D15">
        <w:rPr>
          <w:lang w:val="en-US"/>
        </w:rPr>
        <w:instrText xml:space="preserve"> \* MERGEFORMAT </w:instrText>
      </w:r>
      <w:r w:rsidRPr="00704D15">
        <w:rPr>
          <w:lang w:val="en-US"/>
        </w:rPr>
        <w:fldChar w:fldCharType="separate"/>
      </w:r>
      <w:r w:rsidRPr="00704D15">
        <w:rPr>
          <w:lang w:val="en-US"/>
        </w:rPr>
        <w:t>[3]</w:t>
      </w:r>
      <w:r w:rsidRPr="00704D15">
        <w:rPr>
          <w:lang w:val="en-US"/>
        </w:rPr>
        <w:fldChar w:fldCharType="end"/>
      </w:r>
      <w:r w:rsidRPr="00704D15">
        <w:rPr>
          <w:lang w:val="en-US"/>
        </w:rPr>
        <w:t>:</w:t>
      </w:r>
    </w:p>
    <w:tbl>
      <w:tblPr>
        <w:tblStyle w:val="a9"/>
        <w:tblW w:w="0" w:type="auto"/>
        <w:tblLook w:val="04A0" w:firstRow="1" w:lastRow="0" w:firstColumn="1" w:lastColumn="0" w:noHBand="0" w:noVBand="1"/>
      </w:tblPr>
      <w:tblGrid>
        <w:gridCol w:w="9288"/>
      </w:tblGrid>
      <w:tr w:rsidR="003D4E8F" w:rsidRPr="00704D15" w14:paraId="4C0A4E82" w14:textId="77777777" w:rsidTr="002D203B">
        <w:tc>
          <w:tcPr>
            <w:tcW w:w="9288" w:type="dxa"/>
          </w:tcPr>
          <w:p w14:paraId="3BBAF11E" w14:textId="77777777" w:rsidR="003D4E8F" w:rsidRPr="00704D15" w:rsidRDefault="003D4E8F" w:rsidP="002D203B">
            <w:pPr>
              <w:widowControl/>
              <w:autoSpaceDE/>
              <w:autoSpaceDN/>
              <w:snapToGrid w:val="0"/>
              <w:spacing w:after="0"/>
              <w:rPr>
                <w:rFonts w:eastAsia="DengXian"/>
                <w:iCs/>
                <w:kern w:val="0"/>
                <w:sz w:val="20"/>
                <w:szCs w:val="20"/>
                <w:lang w:val="en-US" w:eastAsia="zh-CN"/>
              </w:rPr>
            </w:pPr>
            <w:r w:rsidRPr="00704D15">
              <w:rPr>
                <w:rFonts w:eastAsia="DengXian"/>
                <w:b/>
                <w:kern w:val="0"/>
                <w:sz w:val="20"/>
                <w:szCs w:val="20"/>
                <w:lang w:val="en-US" w:eastAsia="zh-CN"/>
              </w:rPr>
              <w:t xml:space="preserve">Proposal 2-2: </w:t>
            </w:r>
            <w:r w:rsidRPr="00704D15">
              <w:rPr>
                <w:rFonts w:eastAsia="DengXian"/>
                <w:iCs/>
                <w:kern w:val="0"/>
                <w:sz w:val="20"/>
                <w:szCs w:val="20"/>
                <w:lang w:val="en-US" w:eastAsia="zh-CN"/>
              </w:rPr>
              <w:t xml:space="preserve">For cross-slot SRS, </w:t>
            </w:r>
            <w:r w:rsidRPr="00704D15">
              <w:rPr>
                <w:rFonts w:eastAsia="DengXian"/>
                <w:iCs/>
                <w:color w:val="FF0000"/>
                <w:kern w:val="0"/>
                <w:sz w:val="20"/>
                <w:szCs w:val="20"/>
                <w:lang w:val="en-US" w:eastAsia="zh-CN"/>
              </w:rPr>
              <w:t>when an aperiodic SRS resource set is configured with more than one SRS resources,</w:t>
            </w:r>
            <w:r w:rsidRPr="00704D15">
              <w:rPr>
                <w:rFonts w:eastAsia="DengXian"/>
                <w:iCs/>
                <w:kern w:val="0"/>
                <w:sz w:val="20"/>
                <w:szCs w:val="20"/>
                <w:lang w:val="en-US" w:eastAsia="zh-CN"/>
              </w:rPr>
              <w:t xml:space="preserve"> per-SRS resource slot offset for each of SRS resources within </w:t>
            </w:r>
            <w:r w:rsidRPr="00704D15">
              <w:rPr>
                <w:rFonts w:eastAsia="PMingLiU"/>
                <w:iCs/>
                <w:color w:val="FF0000"/>
                <w:kern w:val="0"/>
                <w:sz w:val="20"/>
                <w:szCs w:val="20"/>
                <w:lang w:val="en-US" w:eastAsia="zh-TW"/>
              </w:rPr>
              <w:t xml:space="preserve">the </w:t>
            </w:r>
            <w:r w:rsidRPr="00704D15">
              <w:rPr>
                <w:rFonts w:eastAsia="DengXian"/>
                <w:iCs/>
                <w:kern w:val="0"/>
                <w:sz w:val="20"/>
                <w:szCs w:val="20"/>
                <w:lang w:val="en-US" w:eastAsia="zh-CN"/>
              </w:rPr>
              <w:t>aperiodic SRS resource set is supported.</w:t>
            </w:r>
          </w:p>
          <w:p w14:paraId="0DC0EFDB" w14:textId="77777777" w:rsidR="003D4E8F" w:rsidRPr="00704D15" w:rsidRDefault="003D4E8F" w:rsidP="003D4E8F">
            <w:pPr>
              <w:widowControl/>
              <w:numPr>
                <w:ilvl w:val="0"/>
                <w:numId w:val="13"/>
              </w:numPr>
              <w:autoSpaceDE/>
              <w:autoSpaceDN/>
              <w:spacing w:after="0" w:line="276" w:lineRule="auto"/>
              <w:jc w:val="left"/>
              <w:rPr>
                <w:rFonts w:eastAsia="DengXian"/>
                <w:iCs/>
                <w:color w:val="FF0000"/>
                <w:kern w:val="0"/>
                <w:sz w:val="20"/>
                <w:szCs w:val="20"/>
                <w:lang w:val="en-US" w:eastAsia="zh-CN"/>
              </w:rPr>
            </w:pPr>
            <w:r w:rsidRPr="00704D15">
              <w:rPr>
                <w:rFonts w:eastAsia="DengXian"/>
                <w:bCs/>
                <w:color w:val="FF0000"/>
                <w:kern w:val="0"/>
                <w:sz w:val="20"/>
                <w:szCs w:val="20"/>
                <w:lang w:val="en-US" w:eastAsia="zh-CN"/>
              </w:rPr>
              <w:t>The difference of slot offset between any of two SRS resources in the SRS resource set is 0 or 1</w:t>
            </w:r>
          </w:p>
          <w:p w14:paraId="3DBE63E0" w14:textId="77777777" w:rsidR="003D4E8F" w:rsidRPr="00704D15" w:rsidRDefault="003D4E8F" w:rsidP="003D4E8F">
            <w:pPr>
              <w:widowControl/>
              <w:numPr>
                <w:ilvl w:val="0"/>
                <w:numId w:val="13"/>
              </w:numPr>
              <w:autoSpaceDE/>
              <w:autoSpaceDN/>
              <w:spacing w:after="0" w:line="276" w:lineRule="auto"/>
              <w:jc w:val="left"/>
              <w:rPr>
                <w:rFonts w:eastAsia="DengXian"/>
                <w:kern w:val="0"/>
                <w:sz w:val="20"/>
                <w:szCs w:val="20"/>
                <w:lang w:eastAsia="zh-CN"/>
              </w:rPr>
            </w:pPr>
            <w:r w:rsidRPr="00704D15">
              <w:rPr>
                <w:rFonts w:eastAsia="PMingLiU"/>
                <w:iCs/>
                <w:color w:val="FF0000"/>
                <w:kern w:val="0"/>
                <w:sz w:val="20"/>
                <w:szCs w:val="20"/>
                <w:lang w:val="en-US" w:eastAsia="zh-TW"/>
              </w:rPr>
              <w:t xml:space="preserve">FFS: How to indicate the </w:t>
            </w:r>
            <w:r w:rsidRPr="00704D15">
              <w:rPr>
                <w:rFonts w:eastAsia="DengXian"/>
                <w:iCs/>
                <w:color w:val="FF0000"/>
                <w:kern w:val="0"/>
                <w:sz w:val="20"/>
                <w:szCs w:val="20"/>
                <w:lang w:val="en-US" w:eastAsia="zh-CN"/>
              </w:rPr>
              <w:t>per-SRS resource slot offset</w:t>
            </w:r>
          </w:p>
        </w:tc>
      </w:tr>
    </w:tbl>
    <w:p w14:paraId="4272ABAA" w14:textId="77777777" w:rsidR="003D4E8F" w:rsidRPr="00704D15" w:rsidRDefault="003D4E8F" w:rsidP="003D4E8F">
      <w:pPr>
        <w:rPr>
          <w:lang w:val="en-US"/>
        </w:rPr>
      </w:pPr>
    </w:p>
    <w:p w14:paraId="44307BD0" w14:textId="77777777" w:rsidR="003D4E8F" w:rsidRPr="00704D15" w:rsidRDefault="003D4E8F" w:rsidP="003D4E8F">
      <w:pPr>
        <w:rPr>
          <w:lang w:val="en-US"/>
        </w:rPr>
      </w:pPr>
      <w:r w:rsidRPr="00704D15">
        <w:rPr>
          <w:lang w:val="en-US"/>
        </w:rPr>
        <w:t>When an AP cross-slot SRS resource set is configured with multiple SRS resources, it is necessary to clarify the slot location of each resource. Without such clarification, ambiguity may arise in interpreting which of the two slots a given SRS resource, mapped to a single slot, is located in.</w:t>
      </w:r>
    </w:p>
    <w:p w14:paraId="130AB95A" w14:textId="77777777" w:rsidR="003D4E8F" w:rsidRPr="00704D15" w:rsidRDefault="003D4E8F" w:rsidP="003D4E8F">
      <w:pPr>
        <w:rPr>
          <w:lang w:val="en-US"/>
        </w:rPr>
      </w:pPr>
      <w:r w:rsidRPr="00704D15">
        <w:rPr>
          <w:lang w:val="en-US"/>
        </w:rPr>
        <w:lastRenderedPageBreak/>
        <w:t xml:space="preserve">We propose that </w:t>
      </w:r>
      <w:r w:rsidRPr="00704D15">
        <w:rPr>
          <w:bCs/>
          <w:lang w:val="en-US"/>
        </w:rPr>
        <w:t>the resource-level slot offset configured to each SRS resource is to be interpreted relative to the resource-set-level slot offset determined by the slot offset k and the available slot offset t (if configured and indicated).</w:t>
      </w:r>
    </w:p>
    <w:p w14:paraId="1D755C8F" w14:textId="71EBCA8F" w:rsidR="003D4E8F" w:rsidRPr="00704D15" w:rsidRDefault="003D4E8F" w:rsidP="003D4E8F">
      <w:pPr>
        <w:rPr>
          <w:b/>
          <w:bCs/>
          <w:lang w:val="en-US"/>
        </w:rPr>
      </w:pPr>
      <w:r w:rsidRPr="00704D15">
        <w:rPr>
          <w:b/>
          <w:bCs/>
          <w:lang w:val="en-US"/>
        </w:rPr>
        <w:t xml:space="preserve">Proposal </w:t>
      </w:r>
      <w:r w:rsidR="004C07AA" w:rsidRPr="00704D15">
        <w:rPr>
          <w:b/>
          <w:bCs/>
          <w:lang w:val="en-US"/>
        </w:rPr>
        <w:t>12</w:t>
      </w:r>
      <w:r w:rsidRPr="00704D15">
        <w:rPr>
          <w:b/>
          <w:bCs/>
          <w:lang w:val="en-US"/>
        </w:rPr>
        <w:t>: For an AP cross-slot SRS resource set, when the SRS resource set is configured with more than one SRS resource, the resource-level slot offset configured to each SRS resource is relative to the resource-set-level slot offset determined by the slot offset k and the available slot offset t (if configured and indicated).</w:t>
      </w:r>
    </w:p>
    <w:p w14:paraId="3485B18D" w14:textId="77777777" w:rsidR="00134AA1" w:rsidRPr="00704D15" w:rsidRDefault="00134AA1" w:rsidP="00B44547">
      <w:pPr>
        <w:rPr>
          <w:b/>
          <w:lang w:val="en-US"/>
        </w:rPr>
      </w:pPr>
    </w:p>
    <w:p w14:paraId="33F4FCC6" w14:textId="46483245" w:rsidR="00663A6A" w:rsidRPr="009C6F24" w:rsidRDefault="00663A6A" w:rsidP="00663A6A">
      <w:pPr>
        <w:pStyle w:val="1"/>
        <w:rPr>
          <w:lang w:val="en-US"/>
        </w:rPr>
      </w:pPr>
      <w:r w:rsidRPr="009C6F24">
        <w:rPr>
          <w:lang w:val="en-US" w:eastAsia="ko-KR"/>
        </w:rPr>
        <w:t>Conclusion</w:t>
      </w:r>
    </w:p>
    <w:p w14:paraId="305B906C" w14:textId="069B5274" w:rsidR="00B11A31" w:rsidRPr="00704D15" w:rsidRDefault="00B11A31" w:rsidP="00663A6A">
      <w:pPr>
        <w:rPr>
          <w:lang w:val="en-US"/>
        </w:rPr>
      </w:pPr>
      <w:r w:rsidRPr="00704D15">
        <w:rPr>
          <w:lang w:val="en-US"/>
        </w:rPr>
        <w:t>In this contribution, we have discussed enhancements</w:t>
      </w:r>
      <w:r w:rsidR="008E096D" w:rsidRPr="00704D15">
        <w:rPr>
          <w:lang w:val="en-US"/>
        </w:rPr>
        <w:t xml:space="preserve"> </w:t>
      </w:r>
      <w:r w:rsidR="000B5673" w:rsidRPr="00704D15">
        <w:rPr>
          <w:lang w:val="en-US"/>
        </w:rPr>
        <w:t>to</w:t>
      </w:r>
      <w:r w:rsidR="008E096D" w:rsidRPr="00704D15">
        <w:rPr>
          <w:lang w:val="en-US"/>
        </w:rPr>
        <w:t xml:space="preserve"> </w:t>
      </w:r>
      <w:r w:rsidR="003944BB" w:rsidRPr="00704D15">
        <w:rPr>
          <w:lang w:val="en-US"/>
        </w:rPr>
        <w:t>improvement of SRS capacity and coverage</w:t>
      </w:r>
      <w:r w:rsidRPr="00704D15">
        <w:rPr>
          <w:lang w:val="en-US"/>
        </w:rPr>
        <w:t xml:space="preserve"> for NR MIMO Phase </w:t>
      </w:r>
      <w:r w:rsidR="008E096D" w:rsidRPr="00704D15">
        <w:rPr>
          <w:lang w:val="en-US"/>
        </w:rPr>
        <w:t>6</w:t>
      </w:r>
      <w:r w:rsidRPr="00704D15">
        <w:rPr>
          <w:lang w:val="en-US"/>
        </w:rPr>
        <w:t>.</w:t>
      </w:r>
    </w:p>
    <w:p w14:paraId="7F2A112C" w14:textId="70677039" w:rsidR="007460F3" w:rsidRPr="00704D15" w:rsidRDefault="00257EF6" w:rsidP="00A37960">
      <w:pPr>
        <w:rPr>
          <w:b/>
          <w:bCs/>
          <w:lang w:val="en-US"/>
        </w:rPr>
      </w:pPr>
      <w:r w:rsidRPr="00704D15">
        <w:rPr>
          <w:lang w:val="en-US"/>
        </w:rPr>
        <w:t>We propose the followings</w:t>
      </w:r>
      <w:r w:rsidR="00E77839" w:rsidRPr="00704D15">
        <w:rPr>
          <w:lang w:val="en-US"/>
        </w:rPr>
        <w:t>:</w:t>
      </w:r>
      <w:r w:rsidR="003F3DDE" w:rsidRPr="00704D15">
        <w:rPr>
          <w:lang w:val="en-US"/>
        </w:rPr>
        <w:t xml:space="preserve"> </w:t>
      </w:r>
    </w:p>
    <w:p w14:paraId="6F25E5CB" w14:textId="77777777" w:rsidR="001B56BE" w:rsidRPr="00704D15" w:rsidRDefault="001B56BE" w:rsidP="001B56BE">
      <w:pPr>
        <w:rPr>
          <w:b/>
          <w:bCs/>
          <w:lang w:val="en-US"/>
        </w:rPr>
      </w:pPr>
      <w:r w:rsidRPr="00704D15">
        <w:rPr>
          <w:b/>
          <w:bCs/>
          <w:lang w:val="en-US"/>
        </w:rPr>
        <w:t>Proposal 1: For intra-repetition hopping for SRS repetition symbols within each SRS frequency hop, support the following configuration combinations:</w:t>
      </w:r>
    </w:p>
    <w:p w14:paraId="1BED8DE4" w14:textId="77777777" w:rsidR="001B56BE" w:rsidRPr="00704D15" w:rsidRDefault="001B56BE" w:rsidP="001B56BE">
      <w:pPr>
        <w:pStyle w:val="a4"/>
        <w:numPr>
          <w:ilvl w:val="0"/>
          <w:numId w:val="18"/>
        </w:numPr>
        <w:ind w:leftChars="0"/>
        <w:rPr>
          <w:b/>
          <w:bCs/>
          <w:lang w:val="en-US"/>
        </w:rPr>
      </w:pPr>
      <w:r w:rsidRPr="00704D15">
        <w:rPr>
          <w:b/>
          <w:bCs/>
          <w:lang w:val="en-US"/>
        </w:rPr>
        <w:t>P</w:t>
      </w:r>
      <w:r w:rsidRPr="00704D15">
        <w:rPr>
          <w:b/>
          <w:bCs/>
          <w:vertAlign w:val="subscript"/>
          <w:lang w:val="en-US"/>
        </w:rPr>
        <w:t>F</w:t>
      </w:r>
      <w:r w:rsidRPr="00704D15">
        <w:rPr>
          <w:b/>
          <w:bCs/>
          <w:lang w:val="en-US"/>
        </w:rPr>
        <w:t>=2 and K=2</w:t>
      </w:r>
    </w:p>
    <w:p w14:paraId="03692219" w14:textId="55BDBB83" w:rsidR="001B56BE" w:rsidRPr="00704D15" w:rsidRDefault="001B56BE" w:rsidP="001B56BE">
      <w:pPr>
        <w:pStyle w:val="a4"/>
        <w:numPr>
          <w:ilvl w:val="0"/>
          <w:numId w:val="18"/>
        </w:numPr>
        <w:ind w:leftChars="0"/>
        <w:rPr>
          <w:b/>
          <w:bCs/>
          <w:lang w:val="en-US"/>
        </w:rPr>
      </w:pPr>
      <w:r w:rsidRPr="00704D15">
        <w:rPr>
          <w:b/>
          <w:bCs/>
          <w:lang w:val="en-US"/>
        </w:rPr>
        <w:t>P</w:t>
      </w:r>
      <w:r w:rsidRPr="00704D15">
        <w:rPr>
          <w:b/>
          <w:bCs/>
          <w:vertAlign w:val="subscript"/>
          <w:lang w:val="en-US"/>
        </w:rPr>
        <w:t>F</w:t>
      </w:r>
      <w:r w:rsidRPr="00704D15">
        <w:rPr>
          <w:b/>
          <w:bCs/>
          <w:lang w:val="en-US"/>
        </w:rPr>
        <w:t>=4 and K=2</w:t>
      </w:r>
    </w:p>
    <w:p w14:paraId="734DCA62" w14:textId="73B09207" w:rsidR="001B56BE" w:rsidRPr="00704D15" w:rsidRDefault="001B56BE" w:rsidP="001B56BE">
      <w:pPr>
        <w:pStyle w:val="a4"/>
        <w:numPr>
          <w:ilvl w:val="0"/>
          <w:numId w:val="18"/>
        </w:numPr>
        <w:ind w:leftChars="0"/>
        <w:rPr>
          <w:lang w:val="en-US"/>
        </w:rPr>
      </w:pPr>
      <w:r w:rsidRPr="00704D15">
        <w:rPr>
          <w:b/>
          <w:bCs/>
          <w:lang w:val="en-US"/>
        </w:rPr>
        <w:t>P</w:t>
      </w:r>
      <w:r w:rsidRPr="00704D15">
        <w:rPr>
          <w:b/>
          <w:bCs/>
          <w:vertAlign w:val="subscript"/>
          <w:lang w:val="en-US"/>
        </w:rPr>
        <w:t>F</w:t>
      </w:r>
      <w:r w:rsidRPr="00704D15">
        <w:rPr>
          <w:b/>
          <w:bCs/>
          <w:lang w:val="en-US"/>
        </w:rPr>
        <w:t>=4 and K=4</w:t>
      </w:r>
    </w:p>
    <w:p w14:paraId="6684154E" w14:textId="77777777" w:rsidR="001B56BE" w:rsidRPr="00704D15" w:rsidRDefault="001B56BE" w:rsidP="001B56BE">
      <w:pPr>
        <w:rPr>
          <w:b/>
          <w:bCs/>
          <w:lang w:val="en-US"/>
        </w:rPr>
      </w:pPr>
      <w:r w:rsidRPr="00704D15">
        <w:rPr>
          <w:b/>
          <w:bCs/>
          <w:lang w:val="en-US"/>
        </w:rPr>
        <w:t xml:space="preserve">Proposal 2: For intra-repetition hopping for SRS repetition symbols within each SRS frequency hop, support at least the starting position patterns: </w:t>
      </w:r>
    </w:p>
    <w:p w14:paraId="7432453F" w14:textId="77777777" w:rsidR="001B56BE" w:rsidRPr="00704D15" w:rsidRDefault="001B56BE" w:rsidP="001B56BE">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=2 and K=2, {0, 1}</w:t>
      </w:r>
    </w:p>
    <w:p w14:paraId="47978204" w14:textId="77777777" w:rsidR="001B56BE" w:rsidRPr="00704D15" w:rsidRDefault="001B56BE" w:rsidP="001B56BE">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=4 and K=2, {0, 2}</w:t>
      </w:r>
    </w:p>
    <w:p w14:paraId="1A639E4F" w14:textId="77777777" w:rsidR="001B56BE" w:rsidRPr="00704D15" w:rsidRDefault="001B56BE" w:rsidP="001B56BE">
      <w:pPr>
        <w:pStyle w:val="a4"/>
        <w:numPr>
          <w:ilvl w:val="0"/>
          <w:numId w:val="16"/>
        </w:numPr>
        <w:ind w:leftChars="0"/>
        <w:rPr>
          <w:b/>
          <w:bCs/>
          <w:lang w:val="en-US"/>
        </w:rPr>
      </w:pPr>
      <w:r w:rsidRPr="00704D15">
        <w:rPr>
          <w:b/>
          <w:bCs/>
          <w:lang w:val="en-US"/>
        </w:rPr>
        <w:t>For P</w:t>
      </w:r>
      <w:r w:rsidRPr="00704D15">
        <w:rPr>
          <w:b/>
          <w:bCs/>
          <w:vertAlign w:val="subscript"/>
          <w:lang w:val="en-US"/>
        </w:rPr>
        <w:t>F</w:t>
      </w:r>
      <w:r w:rsidRPr="00704D15">
        <w:rPr>
          <w:b/>
          <w:bCs/>
          <w:lang w:val="en-US"/>
        </w:rPr>
        <w:t>=4 and K=4, {0, 2, 1, 3}</w:t>
      </w:r>
    </w:p>
    <w:p w14:paraId="3F39030B" w14:textId="77777777" w:rsidR="001B56BE" w:rsidRPr="00704D15" w:rsidRDefault="001B56BE" w:rsidP="001B56BE">
      <w:pPr>
        <w:rPr>
          <w:b/>
          <w:bCs/>
          <w:lang w:val="en-US"/>
        </w:rPr>
      </w:pPr>
      <w:r w:rsidRPr="00704D15">
        <w:rPr>
          <w:b/>
          <w:bCs/>
          <w:lang w:val="en-US"/>
        </w:rPr>
        <w:t>Proposal 3: For intra-repetition hopping for SRS repetition symbols within each SRS frequency hop, restrict repetition factor R to satisfy R is divisible by K.</w:t>
      </w:r>
    </w:p>
    <w:p w14:paraId="688C1906" w14:textId="77777777" w:rsidR="004C07AA" w:rsidRPr="00704D15" w:rsidRDefault="004C07AA" w:rsidP="004C07AA">
      <w:pPr>
        <w:rPr>
          <w:b/>
          <w:bCs/>
          <w:lang w:val="en-US"/>
        </w:rPr>
      </w:pPr>
      <w:r w:rsidRPr="00704D15">
        <w:rPr>
          <w:b/>
          <w:bCs/>
          <w:lang w:val="en-US"/>
        </w:rPr>
        <w:t xml:space="preserve">Proposal 4: For intra-repetition hopping for SRS repetition symbols within each SRS frequency hop with R/K≥2, study the following alternatives for the time-domain mapping of R/K symbols within each subgroup: </w:t>
      </w:r>
    </w:p>
    <w:p w14:paraId="61A8EB0C" w14:textId="77777777" w:rsidR="004C07AA" w:rsidRPr="00704D15" w:rsidRDefault="004C07AA" w:rsidP="004C07AA">
      <w:pPr>
        <w:pStyle w:val="a4"/>
        <w:numPr>
          <w:ilvl w:val="0"/>
          <w:numId w:val="16"/>
        </w:numPr>
        <w:ind w:leftChars="0"/>
        <w:rPr>
          <w:b/>
          <w:bCs/>
          <w:lang w:val="en-US"/>
        </w:rPr>
      </w:pPr>
      <w:r w:rsidRPr="00704D15">
        <w:rPr>
          <w:b/>
          <w:bCs/>
          <w:lang w:val="en-US"/>
        </w:rPr>
        <w:t>Alt-1: Consecutive symbols</w:t>
      </w:r>
    </w:p>
    <w:p w14:paraId="284E0C78" w14:textId="77777777" w:rsidR="004C07AA" w:rsidRPr="00704D15" w:rsidRDefault="004C07AA" w:rsidP="004C07AA">
      <w:pPr>
        <w:pStyle w:val="a4"/>
        <w:numPr>
          <w:ilvl w:val="0"/>
          <w:numId w:val="16"/>
        </w:numPr>
        <w:ind w:leftChars="0"/>
        <w:rPr>
          <w:b/>
          <w:bCs/>
          <w:lang w:val="en-US"/>
        </w:rPr>
      </w:pPr>
      <w:r w:rsidRPr="00704D15">
        <w:rPr>
          <w:b/>
          <w:bCs/>
          <w:lang w:val="en-US"/>
        </w:rPr>
        <w:t>Alt-2: Non-consecutive symbols (e.g., evenly spaced)</w:t>
      </w:r>
    </w:p>
    <w:p w14:paraId="4C01787E" w14:textId="55411AA7" w:rsidR="003D4E8F" w:rsidRPr="00704D15" w:rsidRDefault="004C07AA" w:rsidP="004C07AA">
      <w:pPr>
        <w:pStyle w:val="a4"/>
        <w:numPr>
          <w:ilvl w:val="0"/>
          <w:numId w:val="16"/>
        </w:numPr>
        <w:ind w:leftChars="0"/>
        <w:rPr>
          <w:b/>
          <w:bCs/>
          <w:lang w:val="en-US"/>
        </w:rPr>
      </w:pPr>
      <w:r w:rsidRPr="00704D15">
        <w:rPr>
          <w:b/>
          <w:bCs/>
          <w:lang w:val="en-US"/>
        </w:rPr>
        <w:t>Alt-3: NW-configurable between Alt-1 and Alt-2</w:t>
      </w:r>
    </w:p>
    <w:p w14:paraId="4F32CD98" w14:textId="72B04873" w:rsidR="003D4E8F" w:rsidRPr="00704D15" w:rsidRDefault="004C07AA" w:rsidP="00A37960">
      <w:pPr>
        <w:rPr>
          <w:rFonts w:eastAsiaTheme="minorEastAsia"/>
          <w:b/>
          <w:bCs/>
          <w:kern w:val="0"/>
        </w:rPr>
      </w:pPr>
      <w:r w:rsidRPr="00704D15">
        <w:rPr>
          <w:b/>
          <w:bCs/>
          <w:lang w:val="en-US"/>
        </w:rPr>
        <w:t xml:space="preserve">Proposal 5: For intra-repetition hopping for SRS repetition symbols within each SRS frequency hop, support </w:t>
      </w:r>
      <w:r w:rsidRPr="00704D15">
        <w:rPr>
          <w:rFonts w:eastAsia="DengXian"/>
          <w:b/>
          <w:bCs/>
          <w:kern w:val="0"/>
          <w:lang w:eastAsia="zh-CN"/>
        </w:rPr>
        <w:t xml:space="preserve">enabling legacy RPFS start RB index hopping across multiple legacy SRS frequency hopping periods and </w:t>
      </w:r>
      <w:r w:rsidRPr="00704D15">
        <w:rPr>
          <w:rFonts w:eastAsia="Times New Roman"/>
          <w:b/>
          <w:bCs/>
          <w:iCs/>
          <w:kern w:val="0"/>
        </w:rPr>
        <w:t>intra-repetition hopping</w:t>
      </w:r>
      <w:r w:rsidRPr="00704D15">
        <w:rPr>
          <w:rFonts w:eastAsia="DengXian"/>
          <w:b/>
          <w:bCs/>
          <w:kern w:val="0"/>
          <w:lang w:eastAsia="zh-CN"/>
        </w:rPr>
        <w:t xml:space="preserve"> for SRS repetition symbols within each SRS frequency hop</w:t>
      </w:r>
      <w:r w:rsidRPr="00704D15">
        <w:rPr>
          <w:rFonts w:eastAsia="DengXian"/>
          <w:b/>
          <w:bCs/>
          <w:color w:val="FF0000"/>
          <w:kern w:val="0"/>
          <w:lang w:eastAsia="zh-CN"/>
        </w:rPr>
        <w:t xml:space="preserve"> </w:t>
      </w:r>
      <w:r w:rsidRPr="00704D15">
        <w:rPr>
          <w:rFonts w:eastAsia="DengXian"/>
          <w:b/>
          <w:bCs/>
          <w:kern w:val="0"/>
          <w:lang w:eastAsia="zh-CN"/>
        </w:rPr>
        <w:t>simultaneously</w:t>
      </w:r>
      <w:r w:rsidRPr="00704D15">
        <w:rPr>
          <w:rFonts w:eastAsiaTheme="minorEastAsia"/>
          <w:b/>
          <w:bCs/>
          <w:kern w:val="0"/>
        </w:rPr>
        <w:t xml:space="preserve"> by NW configuration.</w:t>
      </w:r>
    </w:p>
    <w:p w14:paraId="580B0DC3" w14:textId="7D27880E" w:rsidR="004C07AA" w:rsidRPr="00704D15" w:rsidRDefault="004C07AA" w:rsidP="00A37960">
      <w:pPr>
        <w:rPr>
          <w:b/>
          <w:bCs/>
          <w:lang w:val="en-US"/>
        </w:rPr>
      </w:pPr>
      <w:r w:rsidRPr="00704D15">
        <w:rPr>
          <w:b/>
          <w:bCs/>
          <w:lang w:val="en-US"/>
        </w:rPr>
        <w:t>Proposal 6: For intra-repetition hopping within each SRS frequency hop, study phase continuity requirements in both time and frequency domains, and consider phase continuity support as UE capability if needed.</w:t>
      </w:r>
    </w:p>
    <w:p w14:paraId="03173A31" w14:textId="77777777" w:rsidR="004C07AA" w:rsidRPr="00704D15" w:rsidRDefault="004C07AA" w:rsidP="004C07AA">
      <w:pPr>
        <w:rPr>
          <w:b/>
          <w:bCs/>
          <w:lang w:val="en-US"/>
        </w:rPr>
      </w:pPr>
      <w:r w:rsidRPr="00704D15">
        <w:rPr>
          <w:b/>
          <w:bCs/>
          <w:lang w:val="en-US"/>
        </w:rPr>
        <w:t xml:space="preserve">Proposal 7: For intra-repetition hopping for SRS repetition symbols within each SRS frequency hop, </w:t>
      </w:r>
      <w:r w:rsidRPr="00704D15">
        <w:rPr>
          <w:b/>
          <w:bCs/>
          <w:lang w:val="en-US"/>
        </w:rPr>
        <w:lastRenderedPageBreak/>
        <w:t>support all types of time-domain behavior (i.e., periodic, semi-persistent, and aperiodic).</w:t>
      </w:r>
    </w:p>
    <w:p w14:paraId="18A7A676" w14:textId="2D20126A" w:rsidR="004C07AA" w:rsidRPr="00704D15" w:rsidRDefault="004C07AA" w:rsidP="004C07AA">
      <w:pPr>
        <w:rPr>
          <w:b/>
          <w:bCs/>
          <w:lang w:val="en-US"/>
        </w:rPr>
      </w:pPr>
      <w:r w:rsidRPr="00704D15">
        <w:rPr>
          <w:b/>
          <w:bCs/>
          <w:lang w:val="en-US"/>
        </w:rPr>
        <w:t>Proposal 8: For intra-repetition hopping for SRS repetition symbols within each SRS frequency hop, support all SRS usages (i.e., codebook, nonCodebook, antennaSwitching and beamManagement).</w:t>
      </w:r>
    </w:p>
    <w:p w14:paraId="72BB7B41" w14:textId="4E31EBB2" w:rsidR="003D4E8F" w:rsidRPr="00704D15" w:rsidRDefault="003D4E8F" w:rsidP="003D4E8F">
      <w:pPr>
        <w:rPr>
          <w:b/>
          <w:bCs/>
          <w:lang w:val="en-US"/>
        </w:rPr>
      </w:pPr>
      <w:r w:rsidRPr="00704D15">
        <w:rPr>
          <w:b/>
          <w:bCs/>
          <w:lang w:val="en-US"/>
        </w:rPr>
        <w:t xml:space="preserve">Proposal </w:t>
      </w:r>
      <w:r w:rsidR="004C07AA" w:rsidRPr="00704D15">
        <w:rPr>
          <w:b/>
          <w:bCs/>
          <w:lang w:val="en-US"/>
        </w:rPr>
        <w:t>9</w:t>
      </w:r>
      <w:r w:rsidRPr="00704D15">
        <w:rPr>
          <w:b/>
          <w:bCs/>
          <w:lang w:val="en-US"/>
        </w:rPr>
        <w:t>: For an AP cross-slot SRS resource set, when an available slot offset list is not configured, the slot offset configured to the SRS resource set refers to the first of the two slots spanned by the SRS resource set.</w:t>
      </w:r>
    </w:p>
    <w:p w14:paraId="1D746999" w14:textId="5D092D01" w:rsidR="003D4E8F" w:rsidRPr="00704D15" w:rsidRDefault="003D4E8F" w:rsidP="003D4E8F">
      <w:pPr>
        <w:rPr>
          <w:b/>
          <w:lang w:val="en-US"/>
        </w:rPr>
      </w:pPr>
      <w:r w:rsidRPr="00704D15">
        <w:rPr>
          <w:b/>
          <w:lang w:val="en-US"/>
        </w:rPr>
        <w:t xml:space="preserve">Proposal </w:t>
      </w:r>
      <w:r w:rsidR="004C07AA" w:rsidRPr="00704D15">
        <w:rPr>
          <w:b/>
          <w:lang w:val="en-US"/>
        </w:rPr>
        <w:t>10</w:t>
      </w:r>
      <w:r w:rsidRPr="00704D15">
        <w:rPr>
          <w:b/>
          <w:lang w:val="en-US"/>
        </w:rPr>
        <w:t>: For an AP cross-slot SRS resource set, the available slot offset configured to the SRS resource set refers to the first of the two slots spanned by the SRS resource set.</w:t>
      </w:r>
    </w:p>
    <w:p w14:paraId="1603C529" w14:textId="443D3BC7" w:rsidR="003D4E8F" w:rsidRPr="00704D15" w:rsidRDefault="003D4E8F" w:rsidP="003D4E8F">
      <w:pPr>
        <w:rPr>
          <w:b/>
          <w:lang w:val="en-US"/>
        </w:rPr>
      </w:pPr>
      <w:r w:rsidRPr="00704D15">
        <w:rPr>
          <w:b/>
          <w:bCs/>
          <w:lang w:val="en-US"/>
        </w:rPr>
        <w:t xml:space="preserve">Proposal </w:t>
      </w:r>
      <w:r w:rsidR="004C07AA" w:rsidRPr="00704D15">
        <w:rPr>
          <w:b/>
          <w:bCs/>
          <w:lang w:val="en-US"/>
        </w:rPr>
        <w:t>11</w:t>
      </w:r>
      <w:r w:rsidRPr="00704D15">
        <w:rPr>
          <w:b/>
          <w:bCs/>
          <w:lang w:val="en-US"/>
        </w:rPr>
        <w:t>: Regarding the definition of the available slot for an AP cross-slot SRS resource set, support Alt-0 (per SRS resource set) and study the following alternatives:</w:t>
      </w:r>
    </w:p>
    <w:p w14:paraId="29AF80AD" w14:textId="77777777" w:rsidR="003D4E8F" w:rsidRPr="00704D15" w:rsidRDefault="003D4E8F" w:rsidP="003D4E8F">
      <w:pPr>
        <w:pStyle w:val="a4"/>
        <w:numPr>
          <w:ilvl w:val="0"/>
          <w:numId w:val="6"/>
        </w:numPr>
        <w:ind w:leftChars="0"/>
        <w:rPr>
          <w:b/>
          <w:lang w:val="en-US"/>
        </w:rPr>
      </w:pPr>
      <w:r w:rsidRPr="00704D15">
        <w:rPr>
          <w:b/>
          <w:bCs/>
          <w:iCs/>
          <w:lang w:val="en-US"/>
        </w:rPr>
        <w:t>Alt-1: The available slot is a single slot, i.e., the S slot and the U slot within the two consecutive S+U slots are each an available slot.</w:t>
      </w:r>
    </w:p>
    <w:p w14:paraId="4CE82AF6" w14:textId="77777777" w:rsidR="003D4E8F" w:rsidRPr="00704D15" w:rsidRDefault="003D4E8F" w:rsidP="003D4E8F">
      <w:pPr>
        <w:pStyle w:val="a4"/>
        <w:numPr>
          <w:ilvl w:val="0"/>
          <w:numId w:val="6"/>
        </w:numPr>
        <w:ind w:leftChars="0"/>
        <w:rPr>
          <w:b/>
          <w:lang w:val="en-US"/>
        </w:rPr>
      </w:pPr>
      <w:r w:rsidRPr="00704D15">
        <w:rPr>
          <w:b/>
          <w:lang w:val="en-US"/>
        </w:rPr>
        <w:t>Alt-2: The available slot is the two consecutive S+U slots as one available slot.</w:t>
      </w:r>
    </w:p>
    <w:p w14:paraId="01C50F77" w14:textId="658DC4E9" w:rsidR="003D4E8F" w:rsidRPr="00704D15" w:rsidRDefault="003D4E8F" w:rsidP="003D4E8F">
      <w:pPr>
        <w:rPr>
          <w:b/>
          <w:bCs/>
          <w:lang w:val="en-US"/>
        </w:rPr>
      </w:pPr>
      <w:r w:rsidRPr="00704D15">
        <w:rPr>
          <w:b/>
          <w:bCs/>
          <w:lang w:val="en-US"/>
        </w:rPr>
        <w:t xml:space="preserve">Proposal </w:t>
      </w:r>
      <w:r w:rsidR="004C07AA" w:rsidRPr="00704D15">
        <w:rPr>
          <w:b/>
          <w:bCs/>
          <w:lang w:val="en-US"/>
        </w:rPr>
        <w:t>12</w:t>
      </w:r>
      <w:r w:rsidRPr="00704D15">
        <w:rPr>
          <w:b/>
          <w:bCs/>
          <w:lang w:val="en-US"/>
        </w:rPr>
        <w:t>: For an AP cross-slot SRS resource set, when the SRS resource set is configured with more than one SRS resource, the resource-level slot offset configured to each SRS resource is relative to the resource-set-level slot offset determined by the slot offset k and the available slot offset t (if configured and indicated).</w:t>
      </w:r>
    </w:p>
    <w:p w14:paraId="5A217821" w14:textId="77777777" w:rsidR="00A37960" w:rsidRPr="00704D15" w:rsidRDefault="00A37960" w:rsidP="00507A97">
      <w:pPr>
        <w:rPr>
          <w:lang w:val="en-US"/>
        </w:rPr>
      </w:pPr>
    </w:p>
    <w:p w14:paraId="6D1F505A" w14:textId="73E502F9" w:rsidR="00663A6A" w:rsidRPr="009C6F24" w:rsidRDefault="00663A6A" w:rsidP="00663A6A">
      <w:pPr>
        <w:pStyle w:val="1"/>
        <w:rPr>
          <w:lang w:val="en-US"/>
        </w:rPr>
      </w:pPr>
      <w:r w:rsidRPr="009C6F24">
        <w:rPr>
          <w:lang w:val="en-US"/>
        </w:rPr>
        <w:t>References</w:t>
      </w:r>
    </w:p>
    <w:p w14:paraId="69948680" w14:textId="3A267DD2" w:rsidR="00690571" w:rsidRPr="00704D15" w:rsidRDefault="00690571"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704D15">
        <w:rPr>
          <w:sz w:val="22"/>
          <w:szCs w:val="22"/>
        </w:rPr>
        <w:t>RP-</w:t>
      </w:r>
      <w:r w:rsidR="00506EEF" w:rsidRPr="00704D15">
        <w:rPr>
          <w:sz w:val="22"/>
          <w:szCs w:val="22"/>
        </w:rPr>
        <w:t>251856</w:t>
      </w:r>
      <w:r w:rsidRPr="00704D15">
        <w:rPr>
          <w:sz w:val="22"/>
          <w:szCs w:val="22"/>
        </w:rPr>
        <w:t>, NR MIMO Phase</w:t>
      </w:r>
      <w:r w:rsidR="00506EEF" w:rsidRPr="00704D15">
        <w:rPr>
          <w:sz w:val="22"/>
          <w:szCs w:val="22"/>
        </w:rPr>
        <w:t xml:space="preserve"> 6</w:t>
      </w:r>
      <w:r w:rsidRPr="00704D15">
        <w:rPr>
          <w:sz w:val="22"/>
          <w:szCs w:val="22"/>
        </w:rPr>
        <w:t>, Samsung, RAN#10</w:t>
      </w:r>
      <w:r w:rsidR="00EF12B4" w:rsidRPr="00704D15">
        <w:rPr>
          <w:sz w:val="22"/>
          <w:szCs w:val="22"/>
        </w:rPr>
        <w:t>8</w:t>
      </w:r>
      <w:r w:rsidRPr="00704D15">
        <w:rPr>
          <w:sz w:val="22"/>
          <w:szCs w:val="22"/>
        </w:rPr>
        <w:t xml:space="preserve">, </w:t>
      </w:r>
      <w:r w:rsidR="00EF12B4" w:rsidRPr="00704D15">
        <w:rPr>
          <w:sz w:val="22"/>
          <w:szCs w:val="22"/>
        </w:rPr>
        <w:t>June</w:t>
      </w:r>
      <w:r w:rsidRPr="00704D15">
        <w:rPr>
          <w:sz w:val="22"/>
          <w:szCs w:val="22"/>
        </w:rPr>
        <w:t>. 9</w:t>
      </w:r>
      <w:r w:rsidR="00C76B2B" w:rsidRPr="00704D15">
        <w:rPr>
          <w:sz w:val="22"/>
          <w:szCs w:val="22"/>
        </w:rPr>
        <w:t>–</w:t>
      </w:r>
      <w:r w:rsidRPr="00704D15">
        <w:rPr>
          <w:sz w:val="22"/>
          <w:szCs w:val="22"/>
        </w:rPr>
        <w:t>1</w:t>
      </w:r>
      <w:r w:rsidR="00EF12B4" w:rsidRPr="00704D15">
        <w:rPr>
          <w:sz w:val="22"/>
          <w:szCs w:val="22"/>
        </w:rPr>
        <w:t>3</w:t>
      </w:r>
      <w:r w:rsidRPr="00704D15">
        <w:rPr>
          <w:sz w:val="22"/>
          <w:szCs w:val="22"/>
        </w:rPr>
        <w:t>, 202</w:t>
      </w:r>
      <w:r w:rsidR="00304EB4" w:rsidRPr="00704D15">
        <w:rPr>
          <w:sz w:val="22"/>
          <w:szCs w:val="22"/>
        </w:rPr>
        <w:t>5</w:t>
      </w:r>
      <w:r w:rsidRPr="00704D15">
        <w:rPr>
          <w:sz w:val="22"/>
          <w:szCs w:val="22"/>
        </w:rPr>
        <w:t>.</w:t>
      </w:r>
    </w:p>
    <w:p w14:paraId="54FE5DF9" w14:textId="77777777" w:rsidR="00000D33" w:rsidRPr="00704D15" w:rsidRDefault="00000D33"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704D15">
        <w:rPr>
          <w:sz w:val="22"/>
          <w:szCs w:val="22"/>
        </w:rPr>
        <w:t>Chairman’s Notes RAN1#122</w:t>
      </w:r>
    </w:p>
    <w:p w14:paraId="755BFC54" w14:textId="53AC8968" w:rsidR="00684D87" w:rsidRPr="00704D15" w:rsidRDefault="00545CF8"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704D15">
        <w:rPr>
          <w:sz w:val="22"/>
          <w:szCs w:val="22"/>
        </w:rPr>
        <w:t>R1-2506585, Moderator summary on improvement of SRS capacity and coverage: Round 4, Moderator (CATT), Aug. 25–29, 2025.</w:t>
      </w:r>
    </w:p>
    <w:p w14:paraId="31CB7A83" w14:textId="77777777" w:rsidR="003C6330" w:rsidRPr="00704D15" w:rsidRDefault="003C6330" w:rsidP="00D61691">
      <w:pPr>
        <w:pStyle w:val="References"/>
        <w:autoSpaceDE/>
        <w:autoSpaceDN/>
        <w:snapToGrid/>
        <w:spacing w:before="0" w:after="180"/>
        <w:rPr>
          <w:sz w:val="22"/>
          <w:szCs w:val="22"/>
        </w:rPr>
      </w:pPr>
    </w:p>
    <w:sectPr w:rsidR="003C6330" w:rsidRPr="00704D15" w:rsidSect="00277D7F">
      <w:footerReference w:type="default" r:id="rId9"/>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153D8" w14:textId="77777777" w:rsidR="000A521F" w:rsidRDefault="000A521F" w:rsidP="00C02370">
      <w:r>
        <w:separator/>
      </w:r>
    </w:p>
    <w:p w14:paraId="263A56FE" w14:textId="77777777" w:rsidR="000A521F" w:rsidRDefault="000A521F" w:rsidP="00C02370"/>
  </w:endnote>
  <w:endnote w:type="continuationSeparator" w:id="0">
    <w:p w14:paraId="486FCB0A" w14:textId="77777777" w:rsidR="000A521F" w:rsidRDefault="000A521F" w:rsidP="00C02370">
      <w:r>
        <w:continuationSeparator/>
      </w:r>
    </w:p>
    <w:p w14:paraId="03CD09A4" w14:textId="77777777" w:rsidR="000A521F" w:rsidRDefault="000A521F"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C20D" w14:textId="77777777" w:rsidR="000A521F" w:rsidRDefault="000A521F" w:rsidP="00C02370">
      <w:r>
        <w:separator/>
      </w:r>
    </w:p>
    <w:p w14:paraId="566C4BCE" w14:textId="77777777" w:rsidR="000A521F" w:rsidRDefault="000A521F" w:rsidP="00C02370"/>
  </w:footnote>
  <w:footnote w:type="continuationSeparator" w:id="0">
    <w:p w14:paraId="3DA13849" w14:textId="77777777" w:rsidR="000A521F" w:rsidRDefault="000A521F" w:rsidP="00C02370">
      <w:r>
        <w:continuationSeparator/>
      </w:r>
    </w:p>
    <w:p w14:paraId="6CF90A9B" w14:textId="77777777" w:rsidR="000A521F" w:rsidRDefault="000A521F"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CF3BF1"/>
    <w:multiLevelType w:val="hybridMultilevel"/>
    <w:tmpl w:val="ABF461E8"/>
    <w:lvl w:ilvl="0" w:tplc="882EF040">
      <w:start w:val="1"/>
      <w:numFmt w:val="bullet"/>
      <w:lvlText w:val="•"/>
      <w:lvlJc w:val="left"/>
      <w:pPr>
        <w:tabs>
          <w:tab w:val="num" w:pos="720"/>
        </w:tabs>
        <w:ind w:left="720" w:hanging="360"/>
      </w:pPr>
      <w:rPr>
        <w:rFonts w:ascii="Arial" w:hAnsi="Arial" w:hint="default"/>
      </w:rPr>
    </w:lvl>
    <w:lvl w:ilvl="1" w:tplc="8FAC4BF0">
      <w:numFmt w:val="bullet"/>
      <w:lvlText w:val="•"/>
      <w:lvlJc w:val="left"/>
      <w:pPr>
        <w:tabs>
          <w:tab w:val="num" w:pos="1440"/>
        </w:tabs>
        <w:ind w:left="1440" w:hanging="360"/>
      </w:pPr>
      <w:rPr>
        <w:rFonts w:ascii="Arial" w:hAnsi="Arial" w:hint="default"/>
      </w:rPr>
    </w:lvl>
    <w:lvl w:ilvl="2" w:tplc="C228F6C8">
      <w:numFmt w:val="bullet"/>
      <w:lvlText w:val="•"/>
      <w:lvlJc w:val="left"/>
      <w:pPr>
        <w:tabs>
          <w:tab w:val="num" w:pos="2160"/>
        </w:tabs>
        <w:ind w:left="2160" w:hanging="360"/>
      </w:pPr>
      <w:rPr>
        <w:rFonts w:ascii="Arial" w:hAnsi="Arial" w:hint="default"/>
      </w:rPr>
    </w:lvl>
    <w:lvl w:ilvl="3" w:tplc="FC02853A">
      <w:numFmt w:val="bullet"/>
      <w:lvlText w:val="•"/>
      <w:lvlJc w:val="left"/>
      <w:pPr>
        <w:tabs>
          <w:tab w:val="num" w:pos="2880"/>
        </w:tabs>
        <w:ind w:left="2880" w:hanging="360"/>
      </w:pPr>
      <w:rPr>
        <w:rFonts w:ascii="Arial" w:hAnsi="Arial" w:hint="default"/>
      </w:rPr>
    </w:lvl>
    <w:lvl w:ilvl="4" w:tplc="A3B27888" w:tentative="1">
      <w:start w:val="1"/>
      <w:numFmt w:val="bullet"/>
      <w:lvlText w:val="•"/>
      <w:lvlJc w:val="left"/>
      <w:pPr>
        <w:tabs>
          <w:tab w:val="num" w:pos="3600"/>
        </w:tabs>
        <w:ind w:left="3600" w:hanging="360"/>
      </w:pPr>
      <w:rPr>
        <w:rFonts w:ascii="Arial" w:hAnsi="Arial" w:hint="default"/>
      </w:rPr>
    </w:lvl>
    <w:lvl w:ilvl="5" w:tplc="5E1CD0BA" w:tentative="1">
      <w:start w:val="1"/>
      <w:numFmt w:val="bullet"/>
      <w:lvlText w:val="•"/>
      <w:lvlJc w:val="left"/>
      <w:pPr>
        <w:tabs>
          <w:tab w:val="num" w:pos="4320"/>
        </w:tabs>
        <w:ind w:left="4320" w:hanging="360"/>
      </w:pPr>
      <w:rPr>
        <w:rFonts w:ascii="Arial" w:hAnsi="Arial" w:hint="default"/>
      </w:rPr>
    </w:lvl>
    <w:lvl w:ilvl="6" w:tplc="09DA465E" w:tentative="1">
      <w:start w:val="1"/>
      <w:numFmt w:val="bullet"/>
      <w:lvlText w:val="•"/>
      <w:lvlJc w:val="left"/>
      <w:pPr>
        <w:tabs>
          <w:tab w:val="num" w:pos="5040"/>
        </w:tabs>
        <w:ind w:left="5040" w:hanging="360"/>
      </w:pPr>
      <w:rPr>
        <w:rFonts w:ascii="Arial" w:hAnsi="Arial" w:hint="default"/>
      </w:rPr>
    </w:lvl>
    <w:lvl w:ilvl="7" w:tplc="03648D12" w:tentative="1">
      <w:start w:val="1"/>
      <w:numFmt w:val="bullet"/>
      <w:lvlText w:val="•"/>
      <w:lvlJc w:val="left"/>
      <w:pPr>
        <w:tabs>
          <w:tab w:val="num" w:pos="5760"/>
        </w:tabs>
        <w:ind w:left="5760" w:hanging="360"/>
      </w:pPr>
      <w:rPr>
        <w:rFonts w:ascii="Arial" w:hAnsi="Arial" w:hint="default"/>
      </w:rPr>
    </w:lvl>
    <w:lvl w:ilvl="8" w:tplc="4D9A82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80684"/>
    <w:multiLevelType w:val="hybridMultilevel"/>
    <w:tmpl w:val="1354C9CA"/>
    <w:lvl w:ilvl="0" w:tplc="5378815C">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E705E1F"/>
    <w:multiLevelType w:val="hybridMultilevel"/>
    <w:tmpl w:val="4240FED4"/>
    <w:lvl w:ilvl="0" w:tplc="ACD88EE4">
      <w:start w:val="1"/>
      <w:numFmt w:val="bullet"/>
      <w:lvlText w:val="•"/>
      <w:lvlJc w:val="left"/>
      <w:pPr>
        <w:tabs>
          <w:tab w:val="num" w:pos="720"/>
        </w:tabs>
        <w:ind w:left="720" w:hanging="360"/>
      </w:pPr>
      <w:rPr>
        <w:rFonts w:ascii="Arial" w:hAnsi="Arial" w:hint="default"/>
      </w:rPr>
    </w:lvl>
    <w:lvl w:ilvl="1" w:tplc="6214228A">
      <w:numFmt w:val="bullet"/>
      <w:lvlText w:val="•"/>
      <w:lvlJc w:val="left"/>
      <w:pPr>
        <w:tabs>
          <w:tab w:val="num" w:pos="1440"/>
        </w:tabs>
        <w:ind w:left="1440" w:hanging="360"/>
      </w:pPr>
      <w:rPr>
        <w:rFonts w:ascii="Arial" w:hAnsi="Arial" w:hint="default"/>
      </w:rPr>
    </w:lvl>
    <w:lvl w:ilvl="2" w:tplc="7EC03244">
      <w:numFmt w:val="bullet"/>
      <w:lvlText w:val="•"/>
      <w:lvlJc w:val="left"/>
      <w:pPr>
        <w:tabs>
          <w:tab w:val="num" w:pos="2160"/>
        </w:tabs>
        <w:ind w:left="2160" w:hanging="360"/>
      </w:pPr>
      <w:rPr>
        <w:rFonts w:ascii="Arial" w:hAnsi="Arial" w:hint="default"/>
      </w:rPr>
    </w:lvl>
    <w:lvl w:ilvl="3" w:tplc="C5B65FC4" w:tentative="1">
      <w:start w:val="1"/>
      <w:numFmt w:val="bullet"/>
      <w:lvlText w:val="•"/>
      <w:lvlJc w:val="left"/>
      <w:pPr>
        <w:tabs>
          <w:tab w:val="num" w:pos="2880"/>
        </w:tabs>
        <w:ind w:left="2880" w:hanging="360"/>
      </w:pPr>
      <w:rPr>
        <w:rFonts w:ascii="Arial" w:hAnsi="Arial" w:hint="default"/>
      </w:rPr>
    </w:lvl>
    <w:lvl w:ilvl="4" w:tplc="607607F4" w:tentative="1">
      <w:start w:val="1"/>
      <w:numFmt w:val="bullet"/>
      <w:lvlText w:val="•"/>
      <w:lvlJc w:val="left"/>
      <w:pPr>
        <w:tabs>
          <w:tab w:val="num" w:pos="3600"/>
        </w:tabs>
        <w:ind w:left="3600" w:hanging="360"/>
      </w:pPr>
      <w:rPr>
        <w:rFonts w:ascii="Arial" w:hAnsi="Arial" w:hint="default"/>
      </w:rPr>
    </w:lvl>
    <w:lvl w:ilvl="5" w:tplc="602E4F84" w:tentative="1">
      <w:start w:val="1"/>
      <w:numFmt w:val="bullet"/>
      <w:lvlText w:val="•"/>
      <w:lvlJc w:val="left"/>
      <w:pPr>
        <w:tabs>
          <w:tab w:val="num" w:pos="4320"/>
        </w:tabs>
        <w:ind w:left="4320" w:hanging="360"/>
      </w:pPr>
      <w:rPr>
        <w:rFonts w:ascii="Arial" w:hAnsi="Arial" w:hint="default"/>
      </w:rPr>
    </w:lvl>
    <w:lvl w:ilvl="6" w:tplc="0C94EB08" w:tentative="1">
      <w:start w:val="1"/>
      <w:numFmt w:val="bullet"/>
      <w:lvlText w:val="•"/>
      <w:lvlJc w:val="left"/>
      <w:pPr>
        <w:tabs>
          <w:tab w:val="num" w:pos="5040"/>
        </w:tabs>
        <w:ind w:left="5040" w:hanging="360"/>
      </w:pPr>
      <w:rPr>
        <w:rFonts w:ascii="Arial" w:hAnsi="Arial" w:hint="default"/>
      </w:rPr>
    </w:lvl>
    <w:lvl w:ilvl="7" w:tplc="39ACF910" w:tentative="1">
      <w:start w:val="1"/>
      <w:numFmt w:val="bullet"/>
      <w:lvlText w:val="•"/>
      <w:lvlJc w:val="left"/>
      <w:pPr>
        <w:tabs>
          <w:tab w:val="num" w:pos="5760"/>
        </w:tabs>
        <w:ind w:left="5760" w:hanging="360"/>
      </w:pPr>
      <w:rPr>
        <w:rFonts w:ascii="Arial" w:hAnsi="Arial" w:hint="default"/>
      </w:rPr>
    </w:lvl>
    <w:lvl w:ilvl="8" w:tplc="673022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CE2A59"/>
    <w:multiLevelType w:val="hybridMultilevel"/>
    <w:tmpl w:val="97566188"/>
    <w:lvl w:ilvl="0" w:tplc="882EF04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0" w15:restartNumberingAfterBreak="0">
    <w:nsid w:val="40D32629"/>
    <w:multiLevelType w:val="hybridMultilevel"/>
    <w:tmpl w:val="6DEC6D4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7FC5A1D"/>
    <w:multiLevelType w:val="hybridMultilevel"/>
    <w:tmpl w:val="8CB805B6"/>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A4FE6"/>
    <w:multiLevelType w:val="hybridMultilevel"/>
    <w:tmpl w:val="9AEA8636"/>
    <w:lvl w:ilvl="0" w:tplc="882EF0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AA3596D"/>
    <w:multiLevelType w:val="hybridMultilevel"/>
    <w:tmpl w:val="FD568184"/>
    <w:lvl w:ilvl="0" w:tplc="46548CF8">
      <w:start w:val="1"/>
      <w:numFmt w:val="bullet"/>
      <w:lvlText w:val="•"/>
      <w:lvlJc w:val="left"/>
      <w:pPr>
        <w:tabs>
          <w:tab w:val="num" w:pos="720"/>
        </w:tabs>
        <w:ind w:left="720" w:hanging="360"/>
      </w:pPr>
      <w:rPr>
        <w:rFonts w:ascii="Arial" w:hAnsi="Arial" w:hint="default"/>
      </w:rPr>
    </w:lvl>
    <w:lvl w:ilvl="1" w:tplc="6BA63E92">
      <w:numFmt w:val="bullet"/>
      <w:lvlText w:val="•"/>
      <w:lvlJc w:val="left"/>
      <w:pPr>
        <w:tabs>
          <w:tab w:val="num" w:pos="1440"/>
        </w:tabs>
        <w:ind w:left="1440" w:hanging="360"/>
      </w:pPr>
      <w:rPr>
        <w:rFonts w:ascii="Arial" w:hAnsi="Arial" w:hint="default"/>
      </w:rPr>
    </w:lvl>
    <w:lvl w:ilvl="2" w:tplc="C5225D6C">
      <w:numFmt w:val="bullet"/>
      <w:lvlText w:val="•"/>
      <w:lvlJc w:val="left"/>
      <w:pPr>
        <w:tabs>
          <w:tab w:val="num" w:pos="2160"/>
        </w:tabs>
        <w:ind w:left="2160" w:hanging="360"/>
      </w:pPr>
      <w:rPr>
        <w:rFonts w:ascii="Arial" w:hAnsi="Arial" w:hint="default"/>
      </w:rPr>
    </w:lvl>
    <w:lvl w:ilvl="3" w:tplc="4DB8EEB2" w:tentative="1">
      <w:start w:val="1"/>
      <w:numFmt w:val="bullet"/>
      <w:lvlText w:val="•"/>
      <w:lvlJc w:val="left"/>
      <w:pPr>
        <w:tabs>
          <w:tab w:val="num" w:pos="2880"/>
        </w:tabs>
        <w:ind w:left="2880" w:hanging="360"/>
      </w:pPr>
      <w:rPr>
        <w:rFonts w:ascii="Arial" w:hAnsi="Arial" w:hint="default"/>
      </w:rPr>
    </w:lvl>
    <w:lvl w:ilvl="4" w:tplc="A802C0D6" w:tentative="1">
      <w:start w:val="1"/>
      <w:numFmt w:val="bullet"/>
      <w:lvlText w:val="•"/>
      <w:lvlJc w:val="left"/>
      <w:pPr>
        <w:tabs>
          <w:tab w:val="num" w:pos="3600"/>
        </w:tabs>
        <w:ind w:left="3600" w:hanging="360"/>
      </w:pPr>
      <w:rPr>
        <w:rFonts w:ascii="Arial" w:hAnsi="Arial" w:hint="default"/>
      </w:rPr>
    </w:lvl>
    <w:lvl w:ilvl="5" w:tplc="5E5A1ADC" w:tentative="1">
      <w:start w:val="1"/>
      <w:numFmt w:val="bullet"/>
      <w:lvlText w:val="•"/>
      <w:lvlJc w:val="left"/>
      <w:pPr>
        <w:tabs>
          <w:tab w:val="num" w:pos="4320"/>
        </w:tabs>
        <w:ind w:left="4320" w:hanging="360"/>
      </w:pPr>
      <w:rPr>
        <w:rFonts w:ascii="Arial" w:hAnsi="Arial" w:hint="default"/>
      </w:rPr>
    </w:lvl>
    <w:lvl w:ilvl="6" w:tplc="DDD240C0" w:tentative="1">
      <w:start w:val="1"/>
      <w:numFmt w:val="bullet"/>
      <w:lvlText w:val="•"/>
      <w:lvlJc w:val="left"/>
      <w:pPr>
        <w:tabs>
          <w:tab w:val="num" w:pos="5040"/>
        </w:tabs>
        <w:ind w:left="5040" w:hanging="360"/>
      </w:pPr>
      <w:rPr>
        <w:rFonts w:ascii="Arial" w:hAnsi="Arial" w:hint="default"/>
      </w:rPr>
    </w:lvl>
    <w:lvl w:ilvl="7" w:tplc="72ACA2B8" w:tentative="1">
      <w:start w:val="1"/>
      <w:numFmt w:val="bullet"/>
      <w:lvlText w:val="•"/>
      <w:lvlJc w:val="left"/>
      <w:pPr>
        <w:tabs>
          <w:tab w:val="num" w:pos="5760"/>
        </w:tabs>
        <w:ind w:left="5760" w:hanging="360"/>
      </w:pPr>
      <w:rPr>
        <w:rFonts w:ascii="Arial" w:hAnsi="Arial" w:hint="default"/>
      </w:rPr>
    </w:lvl>
    <w:lvl w:ilvl="8" w:tplc="EBE43B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351347485">
    <w:abstractNumId w:val="2"/>
  </w:num>
  <w:num w:numId="2" w16cid:durableId="2054385429">
    <w:abstractNumId w:val="4"/>
  </w:num>
  <w:num w:numId="3" w16cid:durableId="277643046">
    <w:abstractNumId w:val="5"/>
  </w:num>
  <w:num w:numId="4" w16cid:durableId="1620916265">
    <w:abstractNumId w:val="0"/>
  </w:num>
  <w:num w:numId="5" w16cid:durableId="704674773">
    <w:abstractNumId w:val="8"/>
  </w:num>
  <w:num w:numId="6" w16cid:durableId="1261064879">
    <w:abstractNumId w:val="17"/>
  </w:num>
  <w:num w:numId="7" w16cid:durableId="2104833639">
    <w:abstractNumId w:val="12"/>
  </w:num>
  <w:num w:numId="8" w16cid:durableId="961544613">
    <w:abstractNumId w:val="16"/>
  </w:num>
  <w:num w:numId="9" w16cid:durableId="1148474806">
    <w:abstractNumId w:val="3"/>
  </w:num>
  <w:num w:numId="10" w16cid:durableId="1677263899">
    <w:abstractNumId w:val="6"/>
  </w:num>
  <w:num w:numId="11" w16cid:durableId="891960220">
    <w:abstractNumId w:val="14"/>
  </w:num>
  <w:num w:numId="12" w16cid:durableId="734208320">
    <w:abstractNumId w:val="11"/>
  </w:num>
  <w:num w:numId="13" w16cid:durableId="367877103">
    <w:abstractNumId w:val="9"/>
  </w:num>
  <w:num w:numId="14" w16cid:durableId="990207873">
    <w:abstractNumId w:val="1"/>
  </w:num>
  <w:num w:numId="15" w16cid:durableId="617178930">
    <w:abstractNumId w:val="10"/>
  </w:num>
  <w:num w:numId="16" w16cid:durableId="1887645860">
    <w:abstractNumId w:val="13"/>
  </w:num>
  <w:num w:numId="17" w16cid:durableId="32074536">
    <w:abstractNumId w:val="15"/>
  </w:num>
  <w:num w:numId="18" w16cid:durableId="3200205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33"/>
    <w:rsid w:val="000015A9"/>
    <w:rsid w:val="000019DA"/>
    <w:rsid w:val="00001A26"/>
    <w:rsid w:val="00001E0D"/>
    <w:rsid w:val="0000213D"/>
    <w:rsid w:val="0000229F"/>
    <w:rsid w:val="0000235C"/>
    <w:rsid w:val="0000278D"/>
    <w:rsid w:val="00002D75"/>
    <w:rsid w:val="00002DEF"/>
    <w:rsid w:val="00003435"/>
    <w:rsid w:val="00003465"/>
    <w:rsid w:val="00003600"/>
    <w:rsid w:val="0000377F"/>
    <w:rsid w:val="00004E2F"/>
    <w:rsid w:val="0000535F"/>
    <w:rsid w:val="000054CA"/>
    <w:rsid w:val="00005E2F"/>
    <w:rsid w:val="000068E0"/>
    <w:rsid w:val="00006E50"/>
    <w:rsid w:val="00006FE6"/>
    <w:rsid w:val="000071C5"/>
    <w:rsid w:val="00007C55"/>
    <w:rsid w:val="000105AA"/>
    <w:rsid w:val="00010741"/>
    <w:rsid w:val="00010955"/>
    <w:rsid w:val="00010F74"/>
    <w:rsid w:val="00011092"/>
    <w:rsid w:val="000114B5"/>
    <w:rsid w:val="00011519"/>
    <w:rsid w:val="00011899"/>
    <w:rsid w:val="00011AEF"/>
    <w:rsid w:val="00011F86"/>
    <w:rsid w:val="000120A5"/>
    <w:rsid w:val="00012720"/>
    <w:rsid w:val="000131BC"/>
    <w:rsid w:val="00013314"/>
    <w:rsid w:val="00013DDD"/>
    <w:rsid w:val="00014052"/>
    <w:rsid w:val="000143F7"/>
    <w:rsid w:val="00014876"/>
    <w:rsid w:val="000149DA"/>
    <w:rsid w:val="00014A92"/>
    <w:rsid w:val="00015189"/>
    <w:rsid w:val="0001524F"/>
    <w:rsid w:val="000158EF"/>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3F8"/>
    <w:rsid w:val="000245D4"/>
    <w:rsid w:val="000248D7"/>
    <w:rsid w:val="00024DD6"/>
    <w:rsid w:val="00025246"/>
    <w:rsid w:val="0002550B"/>
    <w:rsid w:val="00025869"/>
    <w:rsid w:val="0002613A"/>
    <w:rsid w:val="000262B5"/>
    <w:rsid w:val="0002675E"/>
    <w:rsid w:val="0002690A"/>
    <w:rsid w:val="00026EC4"/>
    <w:rsid w:val="000270E0"/>
    <w:rsid w:val="000271A7"/>
    <w:rsid w:val="00030B1E"/>
    <w:rsid w:val="00030D71"/>
    <w:rsid w:val="000311CC"/>
    <w:rsid w:val="00031206"/>
    <w:rsid w:val="00031F17"/>
    <w:rsid w:val="00031FE6"/>
    <w:rsid w:val="000321FA"/>
    <w:rsid w:val="00032D8C"/>
    <w:rsid w:val="000330DC"/>
    <w:rsid w:val="0003343D"/>
    <w:rsid w:val="00033B06"/>
    <w:rsid w:val="0003457B"/>
    <w:rsid w:val="0003461D"/>
    <w:rsid w:val="00034F4D"/>
    <w:rsid w:val="00035081"/>
    <w:rsid w:val="00035352"/>
    <w:rsid w:val="000358AE"/>
    <w:rsid w:val="00035CB3"/>
    <w:rsid w:val="00035CBC"/>
    <w:rsid w:val="000361A3"/>
    <w:rsid w:val="000361F9"/>
    <w:rsid w:val="00036283"/>
    <w:rsid w:val="00036623"/>
    <w:rsid w:val="00036CCB"/>
    <w:rsid w:val="00037074"/>
    <w:rsid w:val="00037AFB"/>
    <w:rsid w:val="00037D1A"/>
    <w:rsid w:val="00037F2C"/>
    <w:rsid w:val="00037F8E"/>
    <w:rsid w:val="00037FA0"/>
    <w:rsid w:val="00040483"/>
    <w:rsid w:val="0004073E"/>
    <w:rsid w:val="00040865"/>
    <w:rsid w:val="000409CA"/>
    <w:rsid w:val="00040BA5"/>
    <w:rsid w:val="00040FEC"/>
    <w:rsid w:val="000410A8"/>
    <w:rsid w:val="00041111"/>
    <w:rsid w:val="00041687"/>
    <w:rsid w:val="00041908"/>
    <w:rsid w:val="0004198C"/>
    <w:rsid w:val="000419ED"/>
    <w:rsid w:val="000423B0"/>
    <w:rsid w:val="000423CB"/>
    <w:rsid w:val="0004259E"/>
    <w:rsid w:val="00042641"/>
    <w:rsid w:val="00042B5A"/>
    <w:rsid w:val="00043174"/>
    <w:rsid w:val="00043B96"/>
    <w:rsid w:val="000440F1"/>
    <w:rsid w:val="0004437F"/>
    <w:rsid w:val="00045219"/>
    <w:rsid w:val="00045821"/>
    <w:rsid w:val="00045A7B"/>
    <w:rsid w:val="00045B96"/>
    <w:rsid w:val="00045EC9"/>
    <w:rsid w:val="00046015"/>
    <w:rsid w:val="000460CE"/>
    <w:rsid w:val="0004612D"/>
    <w:rsid w:val="00046916"/>
    <w:rsid w:val="00046B22"/>
    <w:rsid w:val="00046BA6"/>
    <w:rsid w:val="0004739E"/>
    <w:rsid w:val="00047941"/>
    <w:rsid w:val="00051480"/>
    <w:rsid w:val="000515DB"/>
    <w:rsid w:val="0005191D"/>
    <w:rsid w:val="00051E09"/>
    <w:rsid w:val="00052659"/>
    <w:rsid w:val="000528B1"/>
    <w:rsid w:val="00052C86"/>
    <w:rsid w:val="00053C76"/>
    <w:rsid w:val="00054509"/>
    <w:rsid w:val="00054783"/>
    <w:rsid w:val="00055036"/>
    <w:rsid w:val="000559C1"/>
    <w:rsid w:val="00055BE5"/>
    <w:rsid w:val="00056270"/>
    <w:rsid w:val="00056688"/>
    <w:rsid w:val="00056BBF"/>
    <w:rsid w:val="00057605"/>
    <w:rsid w:val="00057DDB"/>
    <w:rsid w:val="00057F7F"/>
    <w:rsid w:val="00060D8C"/>
    <w:rsid w:val="00061359"/>
    <w:rsid w:val="000619A3"/>
    <w:rsid w:val="00061F3F"/>
    <w:rsid w:val="000625AD"/>
    <w:rsid w:val="00062E35"/>
    <w:rsid w:val="00064207"/>
    <w:rsid w:val="00064FBC"/>
    <w:rsid w:val="0006554E"/>
    <w:rsid w:val="000657E6"/>
    <w:rsid w:val="00065831"/>
    <w:rsid w:val="00065955"/>
    <w:rsid w:val="000660BE"/>
    <w:rsid w:val="00066CD0"/>
    <w:rsid w:val="00067EF8"/>
    <w:rsid w:val="00070E52"/>
    <w:rsid w:val="00070F16"/>
    <w:rsid w:val="00071891"/>
    <w:rsid w:val="00071C67"/>
    <w:rsid w:val="00072254"/>
    <w:rsid w:val="00072838"/>
    <w:rsid w:val="00072C72"/>
    <w:rsid w:val="00072FBD"/>
    <w:rsid w:val="000730AB"/>
    <w:rsid w:val="0007399A"/>
    <w:rsid w:val="00073E80"/>
    <w:rsid w:val="000741C3"/>
    <w:rsid w:val="00074696"/>
    <w:rsid w:val="000748C9"/>
    <w:rsid w:val="00074ED5"/>
    <w:rsid w:val="00074F4F"/>
    <w:rsid w:val="0007561C"/>
    <w:rsid w:val="0007592F"/>
    <w:rsid w:val="00076085"/>
    <w:rsid w:val="000762C3"/>
    <w:rsid w:val="000770AA"/>
    <w:rsid w:val="000770E3"/>
    <w:rsid w:val="00077693"/>
    <w:rsid w:val="00080554"/>
    <w:rsid w:val="00080582"/>
    <w:rsid w:val="000805DB"/>
    <w:rsid w:val="00081316"/>
    <w:rsid w:val="0008156C"/>
    <w:rsid w:val="00081D41"/>
    <w:rsid w:val="00082093"/>
    <w:rsid w:val="00082142"/>
    <w:rsid w:val="000821DA"/>
    <w:rsid w:val="0008260C"/>
    <w:rsid w:val="000828DE"/>
    <w:rsid w:val="00083307"/>
    <w:rsid w:val="00083836"/>
    <w:rsid w:val="000839D6"/>
    <w:rsid w:val="00083EE4"/>
    <w:rsid w:val="00084A35"/>
    <w:rsid w:val="00084B43"/>
    <w:rsid w:val="00084C2C"/>
    <w:rsid w:val="0008569B"/>
    <w:rsid w:val="0008600A"/>
    <w:rsid w:val="00086068"/>
    <w:rsid w:val="00086180"/>
    <w:rsid w:val="00086E21"/>
    <w:rsid w:val="00087422"/>
    <w:rsid w:val="0008758A"/>
    <w:rsid w:val="000875C5"/>
    <w:rsid w:val="0008764C"/>
    <w:rsid w:val="00087CF6"/>
    <w:rsid w:val="00090CF8"/>
    <w:rsid w:val="00090FB9"/>
    <w:rsid w:val="00091C00"/>
    <w:rsid w:val="000924FA"/>
    <w:rsid w:val="0009299E"/>
    <w:rsid w:val="00095535"/>
    <w:rsid w:val="00095724"/>
    <w:rsid w:val="00095C8B"/>
    <w:rsid w:val="00096468"/>
    <w:rsid w:val="00096555"/>
    <w:rsid w:val="00096655"/>
    <w:rsid w:val="0009689E"/>
    <w:rsid w:val="00096AE0"/>
    <w:rsid w:val="000972E2"/>
    <w:rsid w:val="00097AEF"/>
    <w:rsid w:val="00097B2A"/>
    <w:rsid w:val="000A0305"/>
    <w:rsid w:val="000A0A56"/>
    <w:rsid w:val="000A0ED3"/>
    <w:rsid w:val="000A1094"/>
    <w:rsid w:val="000A15DF"/>
    <w:rsid w:val="000A1B97"/>
    <w:rsid w:val="000A1BD3"/>
    <w:rsid w:val="000A1C2E"/>
    <w:rsid w:val="000A1C69"/>
    <w:rsid w:val="000A2302"/>
    <w:rsid w:val="000A2D2A"/>
    <w:rsid w:val="000A2DA5"/>
    <w:rsid w:val="000A2EE2"/>
    <w:rsid w:val="000A3999"/>
    <w:rsid w:val="000A3A9B"/>
    <w:rsid w:val="000A4786"/>
    <w:rsid w:val="000A4BC3"/>
    <w:rsid w:val="000A4E4C"/>
    <w:rsid w:val="000A4F09"/>
    <w:rsid w:val="000A520D"/>
    <w:rsid w:val="000A521F"/>
    <w:rsid w:val="000A53E1"/>
    <w:rsid w:val="000A56F8"/>
    <w:rsid w:val="000A5795"/>
    <w:rsid w:val="000A5966"/>
    <w:rsid w:val="000A5B95"/>
    <w:rsid w:val="000A5C7A"/>
    <w:rsid w:val="000A5FCC"/>
    <w:rsid w:val="000A60A5"/>
    <w:rsid w:val="000A656C"/>
    <w:rsid w:val="000A6FBF"/>
    <w:rsid w:val="000A7209"/>
    <w:rsid w:val="000A77E2"/>
    <w:rsid w:val="000A79E2"/>
    <w:rsid w:val="000A7DA5"/>
    <w:rsid w:val="000A7E7E"/>
    <w:rsid w:val="000B0202"/>
    <w:rsid w:val="000B0515"/>
    <w:rsid w:val="000B051C"/>
    <w:rsid w:val="000B07B2"/>
    <w:rsid w:val="000B08FB"/>
    <w:rsid w:val="000B099A"/>
    <w:rsid w:val="000B09C6"/>
    <w:rsid w:val="000B0B65"/>
    <w:rsid w:val="000B1033"/>
    <w:rsid w:val="000B1087"/>
    <w:rsid w:val="000B138E"/>
    <w:rsid w:val="000B1425"/>
    <w:rsid w:val="000B14B6"/>
    <w:rsid w:val="000B1E32"/>
    <w:rsid w:val="000B1ECC"/>
    <w:rsid w:val="000B2028"/>
    <w:rsid w:val="000B224A"/>
    <w:rsid w:val="000B22DA"/>
    <w:rsid w:val="000B28B8"/>
    <w:rsid w:val="000B310A"/>
    <w:rsid w:val="000B33EB"/>
    <w:rsid w:val="000B36F1"/>
    <w:rsid w:val="000B3796"/>
    <w:rsid w:val="000B3EE8"/>
    <w:rsid w:val="000B4299"/>
    <w:rsid w:val="000B42CD"/>
    <w:rsid w:val="000B479A"/>
    <w:rsid w:val="000B549A"/>
    <w:rsid w:val="000B5673"/>
    <w:rsid w:val="000B5A29"/>
    <w:rsid w:val="000B6EC9"/>
    <w:rsid w:val="000B7A23"/>
    <w:rsid w:val="000B7CE8"/>
    <w:rsid w:val="000C0019"/>
    <w:rsid w:val="000C01F1"/>
    <w:rsid w:val="000C069C"/>
    <w:rsid w:val="000C0A70"/>
    <w:rsid w:val="000C0B91"/>
    <w:rsid w:val="000C0FA8"/>
    <w:rsid w:val="000C1070"/>
    <w:rsid w:val="000C11CF"/>
    <w:rsid w:val="000C1812"/>
    <w:rsid w:val="000C1994"/>
    <w:rsid w:val="000C1C1F"/>
    <w:rsid w:val="000C1E2F"/>
    <w:rsid w:val="000C216C"/>
    <w:rsid w:val="000C2178"/>
    <w:rsid w:val="000C22DD"/>
    <w:rsid w:val="000C2CD2"/>
    <w:rsid w:val="000C2CE1"/>
    <w:rsid w:val="000C2E7E"/>
    <w:rsid w:val="000C2F46"/>
    <w:rsid w:val="000C3730"/>
    <w:rsid w:val="000C3826"/>
    <w:rsid w:val="000C3CF3"/>
    <w:rsid w:val="000C4100"/>
    <w:rsid w:val="000C4DB8"/>
    <w:rsid w:val="000C4E96"/>
    <w:rsid w:val="000C596F"/>
    <w:rsid w:val="000C5B48"/>
    <w:rsid w:val="000C5E53"/>
    <w:rsid w:val="000C64EE"/>
    <w:rsid w:val="000C6D48"/>
    <w:rsid w:val="000C6E8A"/>
    <w:rsid w:val="000D026E"/>
    <w:rsid w:val="000D07B4"/>
    <w:rsid w:val="000D0FF0"/>
    <w:rsid w:val="000D16EB"/>
    <w:rsid w:val="000D1DF7"/>
    <w:rsid w:val="000D2027"/>
    <w:rsid w:val="000D2474"/>
    <w:rsid w:val="000D24C6"/>
    <w:rsid w:val="000D2F36"/>
    <w:rsid w:val="000D33F7"/>
    <w:rsid w:val="000D3457"/>
    <w:rsid w:val="000D3CC0"/>
    <w:rsid w:val="000D3CD2"/>
    <w:rsid w:val="000D3CEF"/>
    <w:rsid w:val="000D4AEA"/>
    <w:rsid w:val="000D4BD9"/>
    <w:rsid w:val="000D50AE"/>
    <w:rsid w:val="000D539C"/>
    <w:rsid w:val="000D5638"/>
    <w:rsid w:val="000D5811"/>
    <w:rsid w:val="000D5C3F"/>
    <w:rsid w:val="000D5C58"/>
    <w:rsid w:val="000D5EA3"/>
    <w:rsid w:val="000D6714"/>
    <w:rsid w:val="000D67F5"/>
    <w:rsid w:val="000D68BE"/>
    <w:rsid w:val="000D6D7C"/>
    <w:rsid w:val="000D6F2B"/>
    <w:rsid w:val="000D708A"/>
    <w:rsid w:val="000D710D"/>
    <w:rsid w:val="000D773C"/>
    <w:rsid w:val="000D796D"/>
    <w:rsid w:val="000E002D"/>
    <w:rsid w:val="000E0214"/>
    <w:rsid w:val="000E03F2"/>
    <w:rsid w:val="000E08B6"/>
    <w:rsid w:val="000E0B10"/>
    <w:rsid w:val="000E0C14"/>
    <w:rsid w:val="000E14C9"/>
    <w:rsid w:val="000E1575"/>
    <w:rsid w:val="000E1BD2"/>
    <w:rsid w:val="000E1CE3"/>
    <w:rsid w:val="000E25B2"/>
    <w:rsid w:val="000E3A9E"/>
    <w:rsid w:val="000E411D"/>
    <w:rsid w:val="000E4EF3"/>
    <w:rsid w:val="000E5516"/>
    <w:rsid w:val="000E5A5E"/>
    <w:rsid w:val="000E5D00"/>
    <w:rsid w:val="000E5DD8"/>
    <w:rsid w:val="000E6CBA"/>
    <w:rsid w:val="000E701C"/>
    <w:rsid w:val="000E70D9"/>
    <w:rsid w:val="000E76B8"/>
    <w:rsid w:val="000E7AC6"/>
    <w:rsid w:val="000E7E29"/>
    <w:rsid w:val="000F0276"/>
    <w:rsid w:val="000F08BC"/>
    <w:rsid w:val="000F0EBD"/>
    <w:rsid w:val="000F2664"/>
    <w:rsid w:val="000F268A"/>
    <w:rsid w:val="000F3040"/>
    <w:rsid w:val="000F35F2"/>
    <w:rsid w:val="000F3D2B"/>
    <w:rsid w:val="000F3DD1"/>
    <w:rsid w:val="000F3EBC"/>
    <w:rsid w:val="000F45F6"/>
    <w:rsid w:val="000F4928"/>
    <w:rsid w:val="000F51EE"/>
    <w:rsid w:val="000F573E"/>
    <w:rsid w:val="000F7B68"/>
    <w:rsid w:val="000F7D3D"/>
    <w:rsid w:val="001000D7"/>
    <w:rsid w:val="001003B5"/>
    <w:rsid w:val="00100499"/>
    <w:rsid w:val="00100636"/>
    <w:rsid w:val="00100706"/>
    <w:rsid w:val="001008AD"/>
    <w:rsid w:val="001008B5"/>
    <w:rsid w:val="0010139F"/>
    <w:rsid w:val="00101790"/>
    <w:rsid w:val="00101A0B"/>
    <w:rsid w:val="00101FB0"/>
    <w:rsid w:val="001022BE"/>
    <w:rsid w:val="001022E4"/>
    <w:rsid w:val="0010280B"/>
    <w:rsid w:val="00102936"/>
    <w:rsid w:val="00102B29"/>
    <w:rsid w:val="00102B50"/>
    <w:rsid w:val="00102F55"/>
    <w:rsid w:val="001030EE"/>
    <w:rsid w:val="0010312B"/>
    <w:rsid w:val="00103D7D"/>
    <w:rsid w:val="00104674"/>
    <w:rsid w:val="001051CC"/>
    <w:rsid w:val="001055C2"/>
    <w:rsid w:val="00105C1D"/>
    <w:rsid w:val="00105DDC"/>
    <w:rsid w:val="00105F49"/>
    <w:rsid w:val="00105F7E"/>
    <w:rsid w:val="0010623F"/>
    <w:rsid w:val="0010630D"/>
    <w:rsid w:val="0010643F"/>
    <w:rsid w:val="00106589"/>
    <w:rsid w:val="00106643"/>
    <w:rsid w:val="00106703"/>
    <w:rsid w:val="00106AAD"/>
    <w:rsid w:val="00106E39"/>
    <w:rsid w:val="00106EC9"/>
    <w:rsid w:val="00107138"/>
    <w:rsid w:val="00107449"/>
    <w:rsid w:val="00107691"/>
    <w:rsid w:val="00107D0E"/>
    <w:rsid w:val="00110585"/>
    <w:rsid w:val="00110E4C"/>
    <w:rsid w:val="00110EFE"/>
    <w:rsid w:val="0011169F"/>
    <w:rsid w:val="00111F15"/>
    <w:rsid w:val="00112865"/>
    <w:rsid w:val="0011351F"/>
    <w:rsid w:val="00113CF5"/>
    <w:rsid w:val="00114237"/>
    <w:rsid w:val="0011490F"/>
    <w:rsid w:val="00114E27"/>
    <w:rsid w:val="00115A10"/>
    <w:rsid w:val="00115B6E"/>
    <w:rsid w:val="00115DC8"/>
    <w:rsid w:val="00116095"/>
    <w:rsid w:val="0011647F"/>
    <w:rsid w:val="001164DE"/>
    <w:rsid w:val="001166ED"/>
    <w:rsid w:val="001173A8"/>
    <w:rsid w:val="00117514"/>
    <w:rsid w:val="00117CD7"/>
    <w:rsid w:val="00120370"/>
    <w:rsid w:val="00120770"/>
    <w:rsid w:val="001213B9"/>
    <w:rsid w:val="00121540"/>
    <w:rsid w:val="00121ABD"/>
    <w:rsid w:val="00121C74"/>
    <w:rsid w:val="00121C9E"/>
    <w:rsid w:val="00122465"/>
    <w:rsid w:val="0012373B"/>
    <w:rsid w:val="00123A70"/>
    <w:rsid w:val="00123F77"/>
    <w:rsid w:val="00125418"/>
    <w:rsid w:val="00125B29"/>
    <w:rsid w:val="00125C2A"/>
    <w:rsid w:val="00125F95"/>
    <w:rsid w:val="001261F1"/>
    <w:rsid w:val="0012694A"/>
    <w:rsid w:val="00126E7A"/>
    <w:rsid w:val="0012711D"/>
    <w:rsid w:val="0012723D"/>
    <w:rsid w:val="00130066"/>
    <w:rsid w:val="001303A4"/>
    <w:rsid w:val="001306B8"/>
    <w:rsid w:val="001306C9"/>
    <w:rsid w:val="00130D40"/>
    <w:rsid w:val="0013181A"/>
    <w:rsid w:val="00131840"/>
    <w:rsid w:val="00132328"/>
    <w:rsid w:val="001325FC"/>
    <w:rsid w:val="00132748"/>
    <w:rsid w:val="00132CEA"/>
    <w:rsid w:val="00132D18"/>
    <w:rsid w:val="0013311D"/>
    <w:rsid w:val="001332C7"/>
    <w:rsid w:val="00133359"/>
    <w:rsid w:val="001339E9"/>
    <w:rsid w:val="001343AB"/>
    <w:rsid w:val="001344CE"/>
    <w:rsid w:val="001347AF"/>
    <w:rsid w:val="00134AA1"/>
    <w:rsid w:val="00134BE4"/>
    <w:rsid w:val="00134E6E"/>
    <w:rsid w:val="001354E4"/>
    <w:rsid w:val="00135B56"/>
    <w:rsid w:val="00135F09"/>
    <w:rsid w:val="001366C5"/>
    <w:rsid w:val="00136F33"/>
    <w:rsid w:val="001379B0"/>
    <w:rsid w:val="00140234"/>
    <w:rsid w:val="00141DAF"/>
    <w:rsid w:val="00142B01"/>
    <w:rsid w:val="00142E82"/>
    <w:rsid w:val="00142EB7"/>
    <w:rsid w:val="001431CF"/>
    <w:rsid w:val="0014357C"/>
    <w:rsid w:val="00143885"/>
    <w:rsid w:val="00143F9C"/>
    <w:rsid w:val="001444F0"/>
    <w:rsid w:val="00144AE3"/>
    <w:rsid w:val="00144D71"/>
    <w:rsid w:val="00144F1C"/>
    <w:rsid w:val="00145364"/>
    <w:rsid w:val="001453F6"/>
    <w:rsid w:val="001455C6"/>
    <w:rsid w:val="001456DB"/>
    <w:rsid w:val="00145935"/>
    <w:rsid w:val="00145EAB"/>
    <w:rsid w:val="00146205"/>
    <w:rsid w:val="00146486"/>
    <w:rsid w:val="001464E7"/>
    <w:rsid w:val="0014673A"/>
    <w:rsid w:val="00146E10"/>
    <w:rsid w:val="00146EE4"/>
    <w:rsid w:val="00147142"/>
    <w:rsid w:val="00147B71"/>
    <w:rsid w:val="00150438"/>
    <w:rsid w:val="00150BE2"/>
    <w:rsid w:val="0015146A"/>
    <w:rsid w:val="00151FA8"/>
    <w:rsid w:val="0015244A"/>
    <w:rsid w:val="001528F6"/>
    <w:rsid w:val="00152FE2"/>
    <w:rsid w:val="0015334C"/>
    <w:rsid w:val="00153B6A"/>
    <w:rsid w:val="001541AE"/>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7D2"/>
    <w:rsid w:val="00161AC9"/>
    <w:rsid w:val="00161D7A"/>
    <w:rsid w:val="00161F34"/>
    <w:rsid w:val="0016303E"/>
    <w:rsid w:val="001638D0"/>
    <w:rsid w:val="0016442C"/>
    <w:rsid w:val="00164805"/>
    <w:rsid w:val="00164AF7"/>
    <w:rsid w:val="00164BD6"/>
    <w:rsid w:val="0016512C"/>
    <w:rsid w:val="00165B40"/>
    <w:rsid w:val="00165FE1"/>
    <w:rsid w:val="001669E8"/>
    <w:rsid w:val="00167108"/>
    <w:rsid w:val="00167142"/>
    <w:rsid w:val="00167641"/>
    <w:rsid w:val="00167AF7"/>
    <w:rsid w:val="00167F7D"/>
    <w:rsid w:val="00170AF3"/>
    <w:rsid w:val="00170C9A"/>
    <w:rsid w:val="00170FD0"/>
    <w:rsid w:val="001712F5"/>
    <w:rsid w:val="00172855"/>
    <w:rsid w:val="00172D97"/>
    <w:rsid w:val="001734EA"/>
    <w:rsid w:val="0017356B"/>
    <w:rsid w:val="001739BA"/>
    <w:rsid w:val="00173CEA"/>
    <w:rsid w:val="0017407A"/>
    <w:rsid w:val="001741C4"/>
    <w:rsid w:val="00174F4E"/>
    <w:rsid w:val="00174F66"/>
    <w:rsid w:val="00174F84"/>
    <w:rsid w:val="0017573D"/>
    <w:rsid w:val="001759AA"/>
    <w:rsid w:val="00175F24"/>
    <w:rsid w:val="001761C0"/>
    <w:rsid w:val="0017627D"/>
    <w:rsid w:val="00176C7C"/>
    <w:rsid w:val="00177531"/>
    <w:rsid w:val="0017792E"/>
    <w:rsid w:val="00177B2A"/>
    <w:rsid w:val="00177C27"/>
    <w:rsid w:val="00177EF4"/>
    <w:rsid w:val="0018080F"/>
    <w:rsid w:val="00181246"/>
    <w:rsid w:val="00181689"/>
    <w:rsid w:val="0018177A"/>
    <w:rsid w:val="00181B26"/>
    <w:rsid w:val="00181E22"/>
    <w:rsid w:val="00182AEB"/>
    <w:rsid w:val="00182C76"/>
    <w:rsid w:val="00183303"/>
    <w:rsid w:val="00183F8B"/>
    <w:rsid w:val="001842C3"/>
    <w:rsid w:val="001845B1"/>
    <w:rsid w:val="001846BC"/>
    <w:rsid w:val="001848AF"/>
    <w:rsid w:val="00184A20"/>
    <w:rsid w:val="00185097"/>
    <w:rsid w:val="001854B3"/>
    <w:rsid w:val="001857BB"/>
    <w:rsid w:val="00185F3C"/>
    <w:rsid w:val="0018657E"/>
    <w:rsid w:val="00186901"/>
    <w:rsid w:val="00186A74"/>
    <w:rsid w:val="00186F57"/>
    <w:rsid w:val="0019003D"/>
    <w:rsid w:val="00190B04"/>
    <w:rsid w:val="00190CB6"/>
    <w:rsid w:val="00190E6C"/>
    <w:rsid w:val="00191121"/>
    <w:rsid w:val="001912B0"/>
    <w:rsid w:val="0019165E"/>
    <w:rsid w:val="00191CE8"/>
    <w:rsid w:val="0019222B"/>
    <w:rsid w:val="00192FA8"/>
    <w:rsid w:val="00193017"/>
    <w:rsid w:val="0019313C"/>
    <w:rsid w:val="00193F08"/>
    <w:rsid w:val="00194613"/>
    <w:rsid w:val="00194720"/>
    <w:rsid w:val="00194B63"/>
    <w:rsid w:val="001951C5"/>
    <w:rsid w:val="001957C5"/>
    <w:rsid w:val="00195A3B"/>
    <w:rsid w:val="001960ED"/>
    <w:rsid w:val="001961E1"/>
    <w:rsid w:val="001965AC"/>
    <w:rsid w:val="00196A6C"/>
    <w:rsid w:val="00196C22"/>
    <w:rsid w:val="00196DA6"/>
    <w:rsid w:val="00197346"/>
    <w:rsid w:val="001976D9"/>
    <w:rsid w:val="00197761"/>
    <w:rsid w:val="001977C1"/>
    <w:rsid w:val="001978AB"/>
    <w:rsid w:val="001A0091"/>
    <w:rsid w:val="001A0210"/>
    <w:rsid w:val="001A0490"/>
    <w:rsid w:val="001A0728"/>
    <w:rsid w:val="001A1283"/>
    <w:rsid w:val="001A19A3"/>
    <w:rsid w:val="001A21AF"/>
    <w:rsid w:val="001A225B"/>
    <w:rsid w:val="001A242F"/>
    <w:rsid w:val="001A2DE4"/>
    <w:rsid w:val="001A2FED"/>
    <w:rsid w:val="001A32C8"/>
    <w:rsid w:val="001A340C"/>
    <w:rsid w:val="001A3818"/>
    <w:rsid w:val="001A383C"/>
    <w:rsid w:val="001A38DD"/>
    <w:rsid w:val="001A4C86"/>
    <w:rsid w:val="001A503D"/>
    <w:rsid w:val="001A531C"/>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1F15"/>
    <w:rsid w:val="001B2360"/>
    <w:rsid w:val="001B2B2A"/>
    <w:rsid w:val="001B33AC"/>
    <w:rsid w:val="001B480B"/>
    <w:rsid w:val="001B4853"/>
    <w:rsid w:val="001B543B"/>
    <w:rsid w:val="001B552F"/>
    <w:rsid w:val="001B563B"/>
    <w:rsid w:val="001B56BE"/>
    <w:rsid w:val="001B57D5"/>
    <w:rsid w:val="001B5DF8"/>
    <w:rsid w:val="001B5E91"/>
    <w:rsid w:val="001B61F7"/>
    <w:rsid w:val="001B63F4"/>
    <w:rsid w:val="001B6B58"/>
    <w:rsid w:val="001B6E05"/>
    <w:rsid w:val="001B70B2"/>
    <w:rsid w:val="001B7644"/>
    <w:rsid w:val="001B7ADC"/>
    <w:rsid w:val="001B7C87"/>
    <w:rsid w:val="001C0069"/>
    <w:rsid w:val="001C0487"/>
    <w:rsid w:val="001C054C"/>
    <w:rsid w:val="001C080F"/>
    <w:rsid w:val="001C0DC0"/>
    <w:rsid w:val="001C13CF"/>
    <w:rsid w:val="001C14C2"/>
    <w:rsid w:val="001C1766"/>
    <w:rsid w:val="001C2283"/>
    <w:rsid w:val="001C2682"/>
    <w:rsid w:val="001C2AF3"/>
    <w:rsid w:val="001C2D1B"/>
    <w:rsid w:val="001C2D1C"/>
    <w:rsid w:val="001C2E44"/>
    <w:rsid w:val="001C2F1A"/>
    <w:rsid w:val="001C32DF"/>
    <w:rsid w:val="001C3685"/>
    <w:rsid w:val="001C37AA"/>
    <w:rsid w:val="001C395E"/>
    <w:rsid w:val="001C4104"/>
    <w:rsid w:val="001C546A"/>
    <w:rsid w:val="001C6108"/>
    <w:rsid w:val="001C63A7"/>
    <w:rsid w:val="001C647A"/>
    <w:rsid w:val="001C6543"/>
    <w:rsid w:val="001C6640"/>
    <w:rsid w:val="001C71AB"/>
    <w:rsid w:val="001C796C"/>
    <w:rsid w:val="001C7A1C"/>
    <w:rsid w:val="001D0132"/>
    <w:rsid w:val="001D0635"/>
    <w:rsid w:val="001D08A1"/>
    <w:rsid w:val="001D1EFC"/>
    <w:rsid w:val="001D2130"/>
    <w:rsid w:val="001D2281"/>
    <w:rsid w:val="001D246E"/>
    <w:rsid w:val="001D2C36"/>
    <w:rsid w:val="001D40ED"/>
    <w:rsid w:val="001D4FB8"/>
    <w:rsid w:val="001D5908"/>
    <w:rsid w:val="001D596C"/>
    <w:rsid w:val="001D5FFD"/>
    <w:rsid w:val="001D6854"/>
    <w:rsid w:val="001D7503"/>
    <w:rsid w:val="001D7F54"/>
    <w:rsid w:val="001E0925"/>
    <w:rsid w:val="001E0CD7"/>
    <w:rsid w:val="001E0F5C"/>
    <w:rsid w:val="001E10B9"/>
    <w:rsid w:val="001E1504"/>
    <w:rsid w:val="001E1ACB"/>
    <w:rsid w:val="001E1EA7"/>
    <w:rsid w:val="001E2138"/>
    <w:rsid w:val="001E248D"/>
    <w:rsid w:val="001E25F5"/>
    <w:rsid w:val="001E2F39"/>
    <w:rsid w:val="001E3750"/>
    <w:rsid w:val="001E3A2E"/>
    <w:rsid w:val="001E3B09"/>
    <w:rsid w:val="001E3C64"/>
    <w:rsid w:val="001E40AA"/>
    <w:rsid w:val="001E46E5"/>
    <w:rsid w:val="001E4A9A"/>
    <w:rsid w:val="001E54C7"/>
    <w:rsid w:val="001E5DDA"/>
    <w:rsid w:val="001E5F25"/>
    <w:rsid w:val="001E6722"/>
    <w:rsid w:val="001E6A77"/>
    <w:rsid w:val="001E74F1"/>
    <w:rsid w:val="001E77A5"/>
    <w:rsid w:val="001F01AB"/>
    <w:rsid w:val="001F0718"/>
    <w:rsid w:val="001F07A2"/>
    <w:rsid w:val="001F0B33"/>
    <w:rsid w:val="001F1030"/>
    <w:rsid w:val="001F142F"/>
    <w:rsid w:val="001F1C39"/>
    <w:rsid w:val="001F1D88"/>
    <w:rsid w:val="001F233C"/>
    <w:rsid w:val="001F2448"/>
    <w:rsid w:val="001F2705"/>
    <w:rsid w:val="001F2A51"/>
    <w:rsid w:val="001F333B"/>
    <w:rsid w:val="001F37F0"/>
    <w:rsid w:val="001F3C33"/>
    <w:rsid w:val="001F3F49"/>
    <w:rsid w:val="001F41A2"/>
    <w:rsid w:val="001F45FF"/>
    <w:rsid w:val="001F4C18"/>
    <w:rsid w:val="001F5C71"/>
    <w:rsid w:val="001F5CAC"/>
    <w:rsid w:val="001F6844"/>
    <w:rsid w:val="001F6E37"/>
    <w:rsid w:val="001F7AE7"/>
    <w:rsid w:val="001F7B47"/>
    <w:rsid w:val="00200D68"/>
    <w:rsid w:val="002019C2"/>
    <w:rsid w:val="00201AE7"/>
    <w:rsid w:val="0020205F"/>
    <w:rsid w:val="0020269A"/>
    <w:rsid w:val="00203339"/>
    <w:rsid w:val="002043BA"/>
    <w:rsid w:val="002043CE"/>
    <w:rsid w:val="00204884"/>
    <w:rsid w:val="00204E9A"/>
    <w:rsid w:val="002050A3"/>
    <w:rsid w:val="002057D6"/>
    <w:rsid w:val="0020677C"/>
    <w:rsid w:val="00206CF2"/>
    <w:rsid w:val="0020730E"/>
    <w:rsid w:val="00207901"/>
    <w:rsid w:val="00207E54"/>
    <w:rsid w:val="0021071B"/>
    <w:rsid w:val="0021093F"/>
    <w:rsid w:val="00210DB1"/>
    <w:rsid w:val="00210F2D"/>
    <w:rsid w:val="0021115A"/>
    <w:rsid w:val="0021124B"/>
    <w:rsid w:val="00211525"/>
    <w:rsid w:val="0021198F"/>
    <w:rsid w:val="00211BD7"/>
    <w:rsid w:val="00211D9E"/>
    <w:rsid w:val="00211DE6"/>
    <w:rsid w:val="00211E81"/>
    <w:rsid w:val="00212055"/>
    <w:rsid w:val="00212548"/>
    <w:rsid w:val="00212946"/>
    <w:rsid w:val="00212E45"/>
    <w:rsid w:val="00212F42"/>
    <w:rsid w:val="00212FBD"/>
    <w:rsid w:val="002139A6"/>
    <w:rsid w:val="00213BB5"/>
    <w:rsid w:val="002154F3"/>
    <w:rsid w:val="0021574D"/>
    <w:rsid w:val="002159A5"/>
    <w:rsid w:val="00215A6A"/>
    <w:rsid w:val="00216034"/>
    <w:rsid w:val="00216078"/>
    <w:rsid w:val="0021642F"/>
    <w:rsid w:val="00216D19"/>
    <w:rsid w:val="00216D8D"/>
    <w:rsid w:val="00216ED4"/>
    <w:rsid w:val="002176F1"/>
    <w:rsid w:val="002177F8"/>
    <w:rsid w:val="00217E40"/>
    <w:rsid w:val="002202CD"/>
    <w:rsid w:val="00220631"/>
    <w:rsid w:val="0022101A"/>
    <w:rsid w:val="002211E4"/>
    <w:rsid w:val="00221463"/>
    <w:rsid w:val="002222DD"/>
    <w:rsid w:val="0022299B"/>
    <w:rsid w:val="00222B32"/>
    <w:rsid w:val="00222D01"/>
    <w:rsid w:val="00222DC5"/>
    <w:rsid w:val="002233CE"/>
    <w:rsid w:val="002237E7"/>
    <w:rsid w:val="00223FCC"/>
    <w:rsid w:val="002240E1"/>
    <w:rsid w:val="00224856"/>
    <w:rsid w:val="00224D26"/>
    <w:rsid w:val="00225610"/>
    <w:rsid w:val="002257F0"/>
    <w:rsid w:val="00225954"/>
    <w:rsid w:val="00226566"/>
    <w:rsid w:val="00226EB6"/>
    <w:rsid w:val="002272A8"/>
    <w:rsid w:val="002278B4"/>
    <w:rsid w:val="002278CA"/>
    <w:rsid w:val="0022790A"/>
    <w:rsid w:val="00227923"/>
    <w:rsid w:val="00230442"/>
    <w:rsid w:val="0023077C"/>
    <w:rsid w:val="002309EA"/>
    <w:rsid w:val="00230C45"/>
    <w:rsid w:val="0023122F"/>
    <w:rsid w:val="00231A8B"/>
    <w:rsid w:val="0023213F"/>
    <w:rsid w:val="00232543"/>
    <w:rsid w:val="002325B1"/>
    <w:rsid w:val="00232866"/>
    <w:rsid w:val="002328EE"/>
    <w:rsid w:val="002329F1"/>
    <w:rsid w:val="00232A40"/>
    <w:rsid w:val="002335C0"/>
    <w:rsid w:val="00233666"/>
    <w:rsid w:val="002337BB"/>
    <w:rsid w:val="0023380A"/>
    <w:rsid w:val="00233A0F"/>
    <w:rsid w:val="00233B6C"/>
    <w:rsid w:val="00233CE0"/>
    <w:rsid w:val="00233DE6"/>
    <w:rsid w:val="00233E94"/>
    <w:rsid w:val="002346E2"/>
    <w:rsid w:val="00234910"/>
    <w:rsid w:val="00234B24"/>
    <w:rsid w:val="00235237"/>
    <w:rsid w:val="002357AB"/>
    <w:rsid w:val="002361DB"/>
    <w:rsid w:val="00236581"/>
    <w:rsid w:val="00236A90"/>
    <w:rsid w:val="00236C9A"/>
    <w:rsid w:val="00236C9E"/>
    <w:rsid w:val="0023704D"/>
    <w:rsid w:val="00237624"/>
    <w:rsid w:val="0024030D"/>
    <w:rsid w:val="00240316"/>
    <w:rsid w:val="00240872"/>
    <w:rsid w:val="0024089D"/>
    <w:rsid w:val="00240BC2"/>
    <w:rsid w:val="00240C37"/>
    <w:rsid w:val="0024118A"/>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76E"/>
    <w:rsid w:val="00246DD6"/>
    <w:rsid w:val="00247131"/>
    <w:rsid w:val="00250552"/>
    <w:rsid w:val="0025069B"/>
    <w:rsid w:val="00250934"/>
    <w:rsid w:val="002509A7"/>
    <w:rsid w:val="00250C45"/>
    <w:rsid w:val="00251431"/>
    <w:rsid w:val="00252142"/>
    <w:rsid w:val="00252243"/>
    <w:rsid w:val="002522CD"/>
    <w:rsid w:val="002523B8"/>
    <w:rsid w:val="002527D4"/>
    <w:rsid w:val="00252AAF"/>
    <w:rsid w:val="00252BE6"/>
    <w:rsid w:val="0025347B"/>
    <w:rsid w:val="00253561"/>
    <w:rsid w:val="0025356D"/>
    <w:rsid w:val="0025380A"/>
    <w:rsid w:val="00253B49"/>
    <w:rsid w:val="00253E85"/>
    <w:rsid w:val="0025449B"/>
    <w:rsid w:val="00254CA3"/>
    <w:rsid w:val="00255084"/>
    <w:rsid w:val="0025510E"/>
    <w:rsid w:val="002552A0"/>
    <w:rsid w:val="00255FCD"/>
    <w:rsid w:val="00256304"/>
    <w:rsid w:val="0025632C"/>
    <w:rsid w:val="002564FE"/>
    <w:rsid w:val="00256E23"/>
    <w:rsid w:val="00256F43"/>
    <w:rsid w:val="002576F9"/>
    <w:rsid w:val="00257918"/>
    <w:rsid w:val="00257B64"/>
    <w:rsid w:val="00257EF6"/>
    <w:rsid w:val="0026005A"/>
    <w:rsid w:val="00260502"/>
    <w:rsid w:val="00260FD7"/>
    <w:rsid w:val="0026138E"/>
    <w:rsid w:val="002613FC"/>
    <w:rsid w:val="00261405"/>
    <w:rsid w:val="00261DCD"/>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967"/>
    <w:rsid w:val="00271F4E"/>
    <w:rsid w:val="00272093"/>
    <w:rsid w:val="00273322"/>
    <w:rsid w:val="00273936"/>
    <w:rsid w:val="002740DC"/>
    <w:rsid w:val="0027492A"/>
    <w:rsid w:val="00274A43"/>
    <w:rsid w:val="00275092"/>
    <w:rsid w:val="00275B36"/>
    <w:rsid w:val="0027621B"/>
    <w:rsid w:val="00276DD8"/>
    <w:rsid w:val="00276E23"/>
    <w:rsid w:val="00276EC4"/>
    <w:rsid w:val="002773B7"/>
    <w:rsid w:val="002774BE"/>
    <w:rsid w:val="0027773D"/>
    <w:rsid w:val="00277D7F"/>
    <w:rsid w:val="002804B1"/>
    <w:rsid w:val="002808E7"/>
    <w:rsid w:val="00281C39"/>
    <w:rsid w:val="00282574"/>
    <w:rsid w:val="002827F9"/>
    <w:rsid w:val="00282CAD"/>
    <w:rsid w:val="002834F9"/>
    <w:rsid w:val="00283596"/>
    <w:rsid w:val="00283647"/>
    <w:rsid w:val="00283E3D"/>
    <w:rsid w:val="00284328"/>
    <w:rsid w:val="00284A05"/>
    <w:rsid w:val="00284BD5"/>
    <w:rsid w:val="00285285"/>
    <w:rsid w:val="00285E1B"/>
    <w:rsid w:val="00286047"/>
    <w:rsid w:val="002863D8"/>
    <w:rsid w:val="0028642C"/>
    <w:rsid w:val="0028687D"/>
    <w:rsid w:val="00287529"/>
    <w:rsid w:val="00287843"/>
    <w:rsid w:val="0028793C"/>
    <w:rsid w:val="00287F62"/>
    <w:rsid w:val="00290871"/>
    <w:rsid w:val="00290FAD"/>
    <w:rsid w:val="0029132F"/>
    <w:rsid w:val="00291CEE"/>
    <w:rsid w:val="00291DC0"/>
    <w:rsid w:val="00292075"/>
    <w:rsid w:val="00292606"/>
    <w:rsid w:val="002926AE"/>
    <w:rsid w:val="00292743"/>
    <w:rsid w:val="0029297A"/>
    <w:rsid w:val="002929D4"/>
    <w:rsid w:val="00292E35"/>
    <w:rsid w:val="00293341"/>
    <w:rsid w:val="0029371E"/>
    <w:rsid w:val="00293B81"/>
    <w:rsid w:val="00294082"/>
    <w:rsid w:val="002940C9"/>
    <w:rsid w:val="00294821"/>
    <w:rsid w:val="0029496F"/>
    <w:rsid w:val="00295521"/>
    <w:rsid w:val="0029583E"/>
    <w:rsid w:val="002967FA"/>
    <w:rsid w:val="00296D1B"/>
    <w:rsid w:val="00297A30"/>
    <w:rsid w:val="00297A60"/>
    <w:rsid w:val="002A0338"/>
    <w:rsid w:val="002A067B"/>
    <w:rsid w:val="002A098D"/>
    <w:rsid w:val="002A0A58"/>
    <w:rsid w:val="002A18B2"/>
    <w:rsid w:val="002A2453"/>
    <w:rsid w:val="002A2705"/>
    <w:rsid w:val="002A27BC"/>
    <w:rsid w:val="002A2840"/>
    <w:rsid w:val="002A3777"/>
    <w:rsid w:val="002A3E44"/>
    <w:rsid w:val="002A4015"/>
    <w:rsid w:val="002A408C"/>
    <w:rsid w:val="002A4D0F"/>
    <w:rsid w:val="002A51F0"/>
    <w:rsid w:val="002A58FC"/>
    <w:rsid w:val="002A5924"/>
    <w:rsid w:val="002A5C2A"/>
    <w:rsid w:val="002A6066"/>
    <w:rsid w:val="002A6C17"/>
    <w:rsid w:val="002A747C"/>
    <w:rsid w:val="002A756B"/>
    <w:rsid w:val="002A776C"/>
    <w:rsid w:val="002A78DB"/>
    <w:rsid w:val="002A7C61"/>
    <w:rsid w:val="002B0241"/>
    <w:rsid w:val="002B0808"/>
    <w:rsid w:val="002B091F"/>
    <w:rsid w:val="002B0D74"/>
    <w:rsid w:val="002B1936"/>
    <w:rsid w:val="002B1E4D"/>
    <w:rsid w:val="002B1F24"/>
    <w:rsid w:val="002B2360"/>
    <w:rsid w:val="002B42FB"/>
    <w:rsid w:val="002B4C08"/>
    <w:rsid w:val="002B4E49"/>
    <w:rsid w:val="002B4F64"/>
    <w:rsid w:val="002B540A"/>
    <w:rsid w:val="002B5672"/>
    <w:rsid w:val="002B56E4"/>
    <w:rsid w:val="002B5E72"/>
    <w:rsid w:val="002B61EE"/>
    <w:rsid w:val="002B6715"/>
    <w:rsid w:val="002B6D48"/>
    <w:rsid w:val="002B75F2"/>
    <w:rsid w:val="002C072D"/>
    <w:rsid w:val="002C10D4"/>
    <w:rsid w:val="002C149E"/>
    <w:rsid w:val="002C1636"/>
    <w:rsid w:val="002C16A0"/>
    <w:rsid w:val="002C2C6E"/>
    <w:rsid w:val="002C3422"/>
    <w:rsid w:val="002C3520"/>
    <w:rsid w:val="002C3732"/>
    <w:rsid w:val="002C3784"/>
    <w:rsid w:val="002C3A8E"/>
    <w:rsid w:val="002C48B1"/>
    <w:rsid w:val="002C4B55"/>
    <w:rsid w:val="002C4D60"/>
    <w:rsid w:val="002C5889"/>
    <w:rsid w:val="002C5970"/>
    <w:rsid w:val="002C59A5"/>
    <w:rsid w:val="002C5EA9"/>
    <w:rsid w:val="002C6710"/>
    <w:rsid w:val="002C6869"/>
    <w:rsid w:val="002C6CFE"/>
    <w:rsid w:val="002D046C"/>
    <w:rsid w:val="002D0781"/>
    <w:rsid w:val="002D2231"/>
    <w:rsid w:val="002D22B7"/>
    <w:rsid w:val="002D2888"/>
    <w:rsid w:val="002D2A11"/>
    <w:rsid w:val="002D2F93"/>
    <w:rsid w:val="002D2FD5"/>
    <w:rsid w:val="002D30EE"/>
    <w:rsid w:val="002D35C9"/>
    <w:rsid w:val="002D36DD"/>
    <w:rsid w:val="002D37B1"/>
    <w:rsid w:val="002D40E1"/>
    <w:rsid w:val="002D42D7"/>
    <w:rsid w:val="002D4847"/>
    <w:rsid w:val="002D4B5C"/>
    <w:rsid w:val="002D54B1"/>
    <w:rsid w:val="002D56A0"/>
    <w:rsid w:val="002D6679"/>
    <w:rsid w:val="002D67B6"/>
    <w:rsid w:val="002D6AAA"/>
    <w:rsid w:val="002D6FC8"/>
    <w:rsid w:val="002D78EE"/>
    <w:rsid w:val="002E01FD"/>
    <w:rsid w:val="002E0596"/>
    <w:rsid w:val="002E0AED"/>
    <w:rsid w:val="002E0BF9"/>
    <w:rsid w:val="002E1505"/>
    <w:rsid w:val="002E19CC"/>
    <w:rsid w:val="002E1F2C"/>
    <w:rsid w:val="002E2173"/>
    <w:rsid w:val="002E22B1"/>
    <w:rsid w:val="002E27BA"/>
    <w:rsid w:val="002E304D"/>
    <w:rsid w:val="002E3A5D"/>
    <w:rsid w:val="002E444E"/>
    <w:rsid w:val="002E4654"/>
    <w:rsid w:val="002E47A1"/>
    <w:rsid w:val="002E4805"/>
    <w:rsid w:val="002E487C"/>
    <w:rsid w:val="002E48BC"/>
    <w:rsid w:val="002E5B14"/>
    <w:rsid w:val="002E5D37"/>
    <w:rsid w:val="002E70AE"/>
    <w:rsid w:val="002E78A9"/>
    <w:rsid w:val="002E7D80"/>
    <w:rsid w:val="002E7F19"/>
    <w:rsid w:val="002F0831"/>
    <w:rsid w:val="002F12BD"/>
    <w:rsid w:val="002F1DE7"/>
    <w:rsid w:val="002F2144"/>
    <w:rsid w:val="002F2ACE"/>
    <w:rsid w:val="002F2D5A"/>
    <w:rsid w:val="002F2F11"/>
    <w:rsid w:val="002F46D8"/>
    <w:rsid w:val="002F52A0"/>
    <w:rsid w:val="002F5765"/>
    <w:rsid w:val="002F57B6"/>
    <w:rsid w:val="002F5865"/>
    <w:rsid w:val="002F60F3"/>
    <w:rsid w:val="002F62D4"/>
    <w:rsid w:val="002F6966"/>
    <w:rsid w:val="002F7457"/>
    <w:rsid w:val="0030014D"/>
    <w:rsid w:val="00300497"/>
    <w:rsid w:val="00300F66"/>
    <w:rsid w:val="00301701"/>
    <w:rsid w:val="0030170F"/>
    <w:rsid w:val="00301CE0"/>
    <w:rsid w:val="003025BB"/>
    <w:rsid w:val="00302B37"/>
    <w:rsid w:val="00302ED5"/>
    <w:rsid w:val="00303351"/>
    <w:rsid w:val="003038B4"/>
    <w:rsid w:val="00303E39"/>
    <w:rsid w:val="003040C5"/>
    <w:rsid w:val="00304AE3"/>
    <w:rsid w:val="00304BBA"/>
    <w:rsid w:val="00304E96"/>
    <w:rsid w:val="00304EB4"/>
    <w:rsid w:val="00304FBA"/>
    <w:rsid w:val="00305411"/>
    <w:rsid w:val="00305D3B"/>
    <w:rsid w:val="0030613F"/>
    <w:rsid w:val="0030617A"/>
    <w:rsid w:val="003066BB"/>
    <w:rsid w:val="00306800"/>
    <w:rsid w:val="0030697E"/>
    <w:rsid w:val="00306D1F"/>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1F82"/>
    <w:rsid w:val="003120D2"/>
    <w:rsid w:val="003127EC"/>
    <w:rsid w:val="00312AE2"/>
    <w:rsid w:val="00312D4E"/>
    <w:rsid w:val="003133D8"/>
    <w:rsid w:val="00313405"/>
    <w:rsid w:val="00313D42"/>
    <w:rsid w:val="00313F78"/>
    <w:rsid w:val="00314547"/>
    <w:rsid w:val="003145B0"/>
    <w:rsid w:val="0031471A"/>
    <w:rsid w:val="00314CB7"/>
    <w:rsid w:val="003150D5"/>
    <w:rsid w:val="003161F9"/>
    <w:rsid w:val="00316348"/>
    <w:rsid w:val="003164B1"/>
    <w:rsid w:val="003167C0"/>
    <w:rsid w:val="00316D46"/>
    <w:rsid w:val="00316DA7"/>
    <w:rsid w:val="00317536"/>
    <w:rsid w:val="0031779C"/>
    <w:rsid w:val="00317931"/>
    <w:rsid w:val="0032077C"/>
    <w:rsid w:val="00320F76"/>
    <w:rsid w:val="00321251"/>
    <w:rsid w:val="003214D7"/>
    <w:rsid w:val="003215E5"/>
    <w:rsid w:val="00321973"/>
    <w:rsid w:val="00321A67"/>
    <w:rsid w:val="00321DB1"/>
    <w:rsid w:val="00321F45"/>
    <w:rsid w:val="00322309"/>
    <w:rsid w:val="003230F4"/>
    <w:rsid w:val="0032352B"/>
    <w:rsid w:val="003239AE"/>
    <w:rsid w:val="00323A7B"/>
    <w:rsid w:val="00324C0B"/>
    <w:rsid w:val="00324D97"/>
    <w:rsid w:val="00324F98"/>
    <w:rsid w:val="00326089"/>
    <w:rsid w:val="003266EA"/>
    <w:rsid w:val="00326E20"/>
    <w:rsid w:val="00327476"/>
    <w:rsid w:val="00327BE8"/>
    <w:rsid w:val="00327F15"/>
    <w:rsid w:val="00330716"/>
    <w:rsid w:val="00330CF0"/>
    <w:rsid w:val="00331A84"/>
    <w:rsid w:val="00331FDD"/>
    <w:rsid w:val="00332878"/>
    <w:rsid w:val="00332CA3"/>
    <w:rsid w:val="00333029"/>
    <w:rsid w:val="003331A4"/>
    <w:rsid w:val="003333A4"/>
    <w:rsid w:val="00333454"/>
    <w:rsid w:val="0033380A"/>
    <w:rsid w:val="00333A4B"/>
    <w:rsid w:val="003344E0"/>
    <w:rsid w:val="00334592"/>
    <w:rsid w:val="00334739"/>
    <w:rsid w:val="00334928"/>
    <w:rsid w:val="00334C36"/>
    <w:rsid w:val="00335003"/>
    <w:rsid w:val="0033547D"/>
    <w:rsid w:val="003354F9"/>
    <w:rsid w:val="00335540"/>
    <w:rsid w:val="003358CA"/>
    <w:rsid w:val="00335C42"/>
    <w:rsid w:val="00335E3D"/>
    <w:rsid w:val="00335FF0"/>
    <w:rsid w:val="00336B37"/>
    <w:rsid w:val="00336FDB"/>
    <w:rsid w:val="00337793"/>
    <w:rsid w:val="00337C0E"/>
    <w:rsid w:val="00337C2A"/>
    <w:rsid w:val="00340999"/>
    <w:rsid w:val="00340D0F"/>
    <w:rsid w:val="003410FF"/>
    <w:rsid w:val="00341265"/>
    <w:rsid w:val="003416FE"/>
    <w:rsid w:val="00341BB3"/>
    <w:rsid w:val="00341D1D"/>
    <w:rsid w:val="003422D5"/>
    <w:rsid w:val="0034295D"/>
    <w:rsid w:val="00343AF6"/>
    <w:rsid w:val="00343EE6"/>
    <w:rsid w:val="003441CF"/>
    <w:rsid w:val="00345208"/>
    <w:rsid w:val="00345638"/>
    <w:rsid w:val="0034573A"/>
    <w:rsid w:val="00345AC7"/>
    <w:rsid w:val="00345B54"/>
    <w:rsid w:val="003466B2"/>
    <w:rsid w:val="00346B73"/>
    <w:rsid w:val="00347625"/>
    <w:rsid w:val="00347CCB"/>
    <w:rsid w:val="00347EC5"/>
    <w:rsid w:val="0035007C"/>
    <w:rsid w:val="003501E1"/>
    <w:rsid w:val="00351659"/>
    <w:rsid w:val="00351B4A"/>
    <w:rsid w:val="00351CB7"/>
    <w:rsid w:val="00351E02"/>
    <w:rsid w:val="00352119"/>
    <w:rsid w:val="003525DC"/>
    <w:rsid w:val="00352D3A"/>
    <w:rsid w:val="0035372B"/>
    <w:rsid w:val="003537F4"/>
    <w:rsid w:val="003542C0"/>
    <w:rsid w:val="0035505C"/>
    <w:rsid w:val="00355789"/>
    <w:rsid w:val="00355AE0"/>
    <w:rsid w:val="0035664B"/>
    <w:rsid w:val="0035676C"/>
    <w:rsid w:val="003576F1"/>
    <w:rsid w:val="00357E61"/>
    <w:rsid w:val="003600E4"/>
    <w:rsid w:val="003608B5"/>
    <w:rsid w:val="003609E8"/>
    <w:rsid w:val="00360FE6"/>
    <w:rsid w:val="0036130F"/>
    <w:rsid w:val="00361418"/>
    <w:rsid w:val="003614F2"/>
    <w:rsid w:val="003619C1"/>
    <w:rsid w:val="00362181"/>
    <w:rsid w:val="003621EC"/>
    <w:rsid w:val="003624F4"/>
    <w:rsid w:val="00362D9E"/>
    <w:rsid w:val="003636C1"/>
    <w:rsid w:val="00363781"/>
    <w:rsid w:val="00363A61"/>
    <w:rsid w:val="00363B5C"/>
    <w:rsid w:val="00363FA1"/>
    <w:rsid w:val="0036413E"/>
    <w:rsid w:val="00364C6A"/>
    <w:rsid w:val="003655ED"/>
    <w:rsid w:val="00365758"/>
    <w:rsid w:val="0036587E"/>
    <w:rsid w:val="00365986"/>
    <w:rsid w:val="00365D57"/>
    <w:rsid w:val="003669E9"/>
    <w:rsid w:val="00366DED"/>
    <w:rsid w:val="00366F22"/>
    <w:rsid w:val="003672F6"/>
    <w:rsid w:val="003673ED"/>
    <w:rsid w:val="0036764A"/>
    <w:rsid w:val="003678AE"/>
    <w:rsid w:val="003679BB"/>
    <w:rsid w:val="00367DA9"/>
    <w:rsid w:val="00367F11"/>
    <w:rsid w:val="00367FBE"/>
    <w:rsid w:val="0037034B"/>
    <w:rsid w:val="003704D1"/>
    <w:rsid w:val="00370B6A"/>
    <w:rsid w:val="003712DD"/>
    <w:rsid w:val="00371326"/>
    <w:rsid w:val="00371333"/>
    <w:rsid w:val="00371ADB"/>
    <w:rsid w:val="00372659"/>
    <w:rsid w:val="00372DA2"/>
    <w:rsid w:val="00372F28"/>
    <w:rsid w:val="0037303D"/>
    <w:rsid w:val="003737C7"/>
    <w:rsid w:val="003738A1"/>
    <w:rsid w:val="00373B42"/>
    <w:rsid w:val="00373D8A"/>
    <w:rsid w:val="00373E6B"/>
    <w:rsid w:val="0037439E"/>
    <w:rsid w:val="00374916"/>
    <w:rsid w:val="00374F66"/>
    <w:rsid w:val="003755DB"/>
    <w:rsid w:val="0037564C"/>
    <w:rsid w:val="003758B9"/>
    <w:rsid w:val="00375984"/>
    <w:rsid w:val="00375E1A"/>
    <w:rsid w:val="00376130"/>
    <w:rsid w:val="00376382"/>
    <w:rsid w:val="0037666B"/>
    <w:rsid w:val="00376740"/>
    <w:rsid w:val="00376754"/>
    <w:rsid w:val="003767CA"/>
    <w:rsid w:val="00376C6E"/>
    <w:rsid w:val="00376E45"/>
    <w:rsid w:val="00376FF7"/>
    <w:rsid w:val="00377036"/>
    <w:rsid w:val="0037717C"/>
    <w:rsid w:val="003774F7"/>
    <w:rsid w:val="00377D11"/>
    <w:rsid w:val="00377F8E"/>
    <w:rsid w:val="0038036B"/>
    <w:rsid w:val="003807DB"/>
    <w:rsid w:val="00380987"/>
    <w:rsid w:val="00380A84"/>
    <w:rsid w:val="00380A9C"/>
    <w:rsid w:val="00380D4C"/>
    <w:rsid w:val="00380D71"/>
    <w:rsid w:val="00380F95"/>
    <w:rsid w:val="0038107E"/>
    <w:rsid w:val="00381839"/>
    <w:rsid w:val="00381927"/>
    <w:rsid w:val="00381D5B"/>
    <w:rsid w:val="00381F30"/>
    <w:rsid w:val="00382464"/>
    <w:rsid w:val="003834BA"/>
    <w:rsid w:val="00383578"/>
    <w:rsid w:val="00383815"/>
    <w:rsid w:val="00383AA7"/>
    <w:rsid w:val="00383BBD"/>
    <w:rsid w:val="00383F90"/>
    <w:rsid w:val="00384274"/>
    <w:rsid w:val="003860CA"/>
    <w:rsid w:val="003864C2"/>
    <w:rsid w:val="003867F1"/>
    <w:rsid w:val="00386DE4"/>
    <w:rsid w:val="003871D5"/>
    <w:rsid w:val="00387A8D"/>
    <w:rsid w:val="00387B48"/>
    <w:rsid w:val="00387C2E"/>
    <w:rsid w:val="00387FB0"/>
    <w:rsid w:val="0039013C"/>
    <w:rsid w:val="00390A0F"/>
    <w:rsid w:val="003920CF"/>
    <w:rsid w:val="00392431"/>
    <w:rsid w:val="00392B40"/>
    <w:rsid w:val="00392C93"/>
    <w:rsid w:val="00392EAF"/>
    <w:rsid w:val="0039365D"/>
    <w:rsid w:val="003939AD"/>
    <w:rsid w:val="00393A79"/>
    <w:rsid w:val="003944BB"/>
    <w:rsid w:val="00394816"/>
    <w:rsid w:val="003953A3"/>
    <w:rsid w:val="00395A8D"/>
    <w:rsid w:val="00395D87"/>
    <w:rsid w:val="0039601D"/>
    <w:rsid w:val="003960FD"/>
    <w:rsid w:val="003964CC"/>
    <w:rsid w:val="00397154"/>
    <w:rsid w:val="00397793"/>
    <w:rsid w:val="0039781D"/>
    <w:rsid w:val="00397A76"/>
    <w:rsid w:val="00397CC0"/>
    <w:rsid w:val="00397F8E"/>
    <w:rsid w:val="00397FED"/>
    <w:rsid w:val="003A07BB"/>
    <w:rsid w:val="003A0A9D"/>
    <w:rsid w:val="003A0FE4"/>
    <w:rsid w:val="003A13DE"/>
    <w:rsid w:val="003A2C60"/>
    <w:rsid w:val="003A2F0C"/>
    <w:rsid w:val="003A3270"/>
    <w:rsid w:val="003A3A4E"/>
    <w:rsid w:val="003A3F01"/>
    <w:rsid w:val="003A418D"/>
    <w:rsid w:val="003A429F"/>
    <w:rsid w:val="003A458F"/>
    <w:rsid w:val="003A5272"/>
    <w:rsid w:val="003A58AB"/>
    <w:rsid w:val="003A5CDC"/>
    <w:rsid w:val="003A5F24"/>
    <w:rsid w:val="003A64B7"/>
    <w:rsid w:val="003A651D"/>
    <w:rsid w:val="003A671C"/>
    <w:rsid w:val="003A6943"/>
    <w:rsid w:val="003A69EA"/>
    <w:rsid w:val="003A6E44"/>
    <w:rsid w:val="003A704B"/>
    <w:rsid w:val="003A748E"/>
    <w:rsid w:val="003A7BDA"/>
    <w:rsid w:val="003A7D82"/>
    <w:rsid w:val="003A7DAF"/>
    <w:rsid w:val="003B020B"/>
    <w:rsid w:val="003B054D"/>
    <w:rsid w:val="003B05BE"/>
    <w:rsid w:val="003B0837"/>
    <w:rsid w:val="003B090C"/>
    <w:rsid w:val="003B1169"/>
    <w:rsid w:val="003B13B6"/>
    <w:rsid w:val="003B1F23"/>
    <w:rsid w:val="003B226D"/>
    <w:rsid w:val="003B244C"/>
    <w:rsid w:val="003B26B4"/>
    <w:rsid w:val="003B27EC"/>
    <w:rsid w:val="003B2BFE"/>
    <w:rsid w:val="003B2E88"/>
    <w:rsid w:val="003B3334"/>
    <w:rsid w:val="003B3389"/>
    <w:rsid w:val="003B37A4"/>
    <w:rsid w:val="003B4290"/>
    <w:rsid w:val="003B4431"/>
    <w:rsid w:val="003B4596"/>
    <w:rsid w:val="003B481C"/>
    <w:rsid w:val="003B4828"/>
    <w:rsid w:val="003B4F13"/>
    <w:rsid w:val="003B512E"/>
    <w:rsid w:val="003B5901"/>
    <w:rsid w:val="003B62AC"/>
    <w:rsid w:val="003B6620"/>
    <w:rsid w:val="003B6BCE"/>
    <w:rsid w:val="003B6D26"/>
    <w:rsid w:val="003B6EDC"/>
    <w:rsid w:val="003B7202"/>
    <w:rsid w:val="003C06AC"/>
    <w:rsid w:val="003C1475"/>
    <w:rsid w:val="003C1C9D"/>
    <w:rsid w:val="003C1D09"/>
    <w:rsid w:val="003C1D79"/>
    <w:rsid w:val="003C23BD"/>
    <w:rsid w:val="003C2403"/>
    <w:rsid w:val="003C25B1"/>
    <w:rsid w:val="003C29D3"/>
    <w:rsid w:val="003C29F9"/>
    <w:rsid w:val="003C3F27"/>
    <w:rsid w:val="003C47A9"/>
    <w:rsid w:val="003C4AC3"/>
    <w:rsid w:val="003C505A"/>
    <w:rsid w:val="003C5299"/>
    <w:rsid w:val="003C595E"/>
    <w:rsid w:val="003C5A1C"/>
    <w:rsid w:val="003C5C19"/>
    <w:rsid w:val="003C6330"/>
    <w:rsid w:val="003C65D1"/>
    <w:rsid w:val="003C6C78"/>
    <w:rsid w:val="003C6D9F"/>
    <w:rsid w:val="003C7510"/>
    <w:rsid w:val="003D00C8"/>
    <w:rsid w:val="003D0440"/>
    <w:rsid w:val="003D0E32"/>
    <w:rsid w:val="003D128C"/>
    <w:rsid w:val="003D1571"/>
    <w:rsid w:val="003D16BA"/>
    <w:rsid w:val="003D178E"/>
    <w:rsid w:val="003D1ABB"/>
    <w:rsid w:val="003D200A"/>
    <w:rsid w:val="003D2070"/>
    <w:rsid w:val="003D291B"/>
    <w:rsid w:val="003D2D50"/>
    <w:rsid w:val="003D3991"/>
    <w:rsid w:val="003D3FF2"/>
    <w:rsid w:val="003D4132"/>
    <w:rsid w:val="003D44D8"/>
    <w:rsid w:val="003D4805"/>
    <w:rsid w:val="003D4DE0"/>
    <w:rsid w:val="003D4E8F"/>
    <w:rsid w:val="003D5447"/>
    <w:rsid w:val="003D56C5"/>
    <w:rsid w:val="003D56CE"/>
    <w:rsid w:val="003D585E"/>
    <w:rsid w:val="003D5C03"/>
    <w:rsid w:val="003D5C43"/>
    <w:rsid w:val="003D69C3"/>
    <w:rsid w:val="003D6FCA"/>
    <w:rsid w:val="003D722A"/>
    <w:rsid w:val="003D7F3F"/>
    <w:rsid w:val="003D7F53"/>
    <w:rsid w:val="003E0114"/>
    <w:rsid w:val="003E015F"/>
    <w:rsid w:val="003E0A34"/>
    <w:rsid w:val="003E150B"/>
    <w:rsid w:val="003E2123"/>
    <w:rsid w:val="003E2A38"/>
    <w:rsid w:val="003E2B2A"/>
    <w:rsid w:val="003E3400"/>
    <w:rsid w:val="003E3F3D"/>
    <w:rsid w:val="003E4086"/>
    <w:rsid w:val="003E4A1A"/>
    <w:rsid w:val="003E4E5E"/>
    <w:rsid w:val="003E4F67"/>
    <w:rsid w:val="003E4FA7"/>
    <w:rsid w:val="003E520D"/>
    <w:rsid w:val="003E6674"/>
    <w:rsid w:val="003E69A5"/>
    <w:rsid w:val="003E6D40"/>
    <w:rsid w:val="003E6EF4"/>
    <w:rsid w:val="003E6F7B"/>
    <w:rsid w:val="003E7471"/>
    <w:rsid w:val="003E752F"/>
    <w:rsid w:val="003E7728"/>
    <w:rsid w:val="003E7756"/>
    <w:rsid w:val="003E7839"/>
    <w:rsid w:val="003E7973"/>
    <w:rsid w:val="003E7D85"/>
    <w:rsid w:val="003F0D51"/>
    <w:rsid w:val="003F1B7D"/>
    <w:rsid w:val="003F1E6B"/>
    <w:rsid w:val="003F2201"/>
    <w:rsid w:val="003F28E6"/>
    <w:rsid w:val="003F2956"/>
    <w:rsid w:val="003F3067"/>
    <w:rsid w:val="003F3363"/>
    <w:rsid w:val="003F34A7"/>
    <w:rsid w:val="003F3628"/>
    <w:rsid w:val="003F3CAB"/>
    <w:rsid w:val="003F3D5B"/>
    <w:rsid w:val="003F3D69"/>
    <w:rsid w:val="003F3DDE"/>
    <w:rsid w:val="003F4CE0"/>
    <w:rsid w:val="003F5432"/>
    <w:rsid w:val="003F639D"/>
    <w:rsid w:val="003F6D91"/>
    <w:rsid w:val="003F6FA1"/>
    <w:rsid w:val="003F7615"/>
    <w:rsid w:val="003F76F4"/>
    <w:rsid w:val="003F7D71"/>
    <w:rsid w:val="0040039E"/>
    <w:rsid w:val="0040040B"/>
    <w:rsid w:val="00400CE4"/>
    <w:rsid w:val="00401045"/>
    <w:rsid w:val="00401B06"/>
    <w:rsid w:val="00402227"/>
    <w:rsid w:val="004026E9"/>
    <w:rsid w:val="004027F8"/>
    <w:rsid w:val="004028B7"/>
    <w:rsid w:val="00402A08"/>
    <w:rsid w:val="00403D6F"/>
    <w:rsid w:val="00404016"/>
    <w:rsid w:val="004040AC"/>
    <w:rsid w:val="00404770"/>
    <w:rsid w:val="00404786"/>
    <w:rsid w:val="00404E65"/>
    <w:rsid w:val="0040554C"/>
    <w:rsid w:val="004063E1"/>
    <w:rsid w:val="004065F2"/>
    <w:rsid w:val="0040682A"/>
    <w:rsid w:val="00406851"/>
    <w:rsid w:val="00406F85"/>
    <w:rsid w:val="0040748F"/>
    <w:rsid w:val="00407B83"/>
    <w:rsid w:val="00411705"/>
    <w:rsid w:val="004118AA"/>
    <w:rsid w:val="004119E6"/>
    <w:rsid w:val="00411BF2"/>
    <w:rsid w:val="00411DA2"/>
    <w:rsid w:val="004120FF"/>
    <w:rsid w:val="004122E7"/>
    <w:rsid w:val="004124DE"/>
    <w:rsid w:val="00412795"/>
    <w:rsid w:val="004128C2"/>
    <w:rsid w:val="00413862"/>
    <w:rsid w:val="00414314"/>
    <w:rsid w:val="004145B8"/>
    <w:rsid w:val="004145D5"/>
    <w:rsid w:val="004146D2"/>
    <w:rsid w:val="00414B37"/>
    <w:rsid w:val="00414C2C"/>
    <w:rsid w:val="00414D11"/>
    <w:rsid w:val="00415109"/>
    <w:rsid w:val="0041557F"/>
    <w:rsid w:val="004155A9"/>
    <w:rsid w:val="004159DF"/>
    <w:rsid w:val="00415BF3"/>
    <w:rsid w:val="00416F20"/>
    <w:rsid w:val="00417981"/>
    <w:rsid w:val="00417C90"/>
    <w:rsid w:val="00417E0F"/>
    <w:rsid w:val="0042026F"/>
    <w:rsid w:val="004205F9"/>
    <w:rsid w:val="0042092E"/>
    <w:rsid w:val="00420B71"/>
    <w:rsid w:val="00420E56"/>
    <w:rsid w:val="00420E9C"/>
    <w:rsid w:val="004218ED"/>
    <w:rsid w:val="00422644"/>
    <w:rsid w:val="00422B39"/>
    <w:rsid w:val="004232A8"/>
    <w:rsid w:val="0042330B"/>
    <w:rsid w:val="0042349A"/>
    <w:rsid w:val="004234BC"/>
    <w:rsid w:val="00423ECB"/>
    <w:rsid w:val="004241F3"/>
    <w:rsid w:val="0042438B"/>
    <w:rsid w:val="004249F2"/>
    <w:rsid w:val="00424A22"/>
    <w:rsid w:val="00424AE9"/>
    <w:rsid w:val="00424D97"/>
    <w:rsid w:val="0042522D"/>
    <w:rsid w:val="00425252"/>
    <w:rsid w:val="00425333"/>
    <w:rsid w:val="00425541"/>
    <w:rsid w:val="004261B4"/>
    <w:rsid w:val="004263FC"/>
    <w:rsid w:val="00426CD7"/>
    <w:rsid w:val="00426F4E"/>
    <w:rsid w:val="004270A7"/>
    <w:rsid w:val="00427626"/>
    <w:rsid w:val="00427636"/>
    <w:rsid w:val="00430168"/>
    <w:rsid w:val="004301FA"/>
    <w:rsid w:val="004306E5"/>
    <w:rsid w:val="00430DB3"/>
    <w:rsid w:val="004314A9"/>
    <w:rsid w:val="00431A9C"/>
    <w:rsid w:val="004329F7"/>
    <w:rsid w:val="00432E63"/>
    <w:rsid w:val="004330FC"/>
    <w:rsid w:val="00433865"/>
    <w:rsid w:val="00433AA5"/>
    <w:rsid w:val="00433C7C"/>
    <w:rsid w:val="00433EED"/>
    <w:rsid w:val="00433F12"/>
    <w:rsid w:val="0043464B"/>
    <w:rsid w:val="00434D4F"/>
    <w:rsid w:val="00434D72"/>
    <w:rsid w:val="00435B0D"/>
    <w:rsid w:val="00435C27"/>
    <w:rsid w:val="00435D5B"/>
    <w:rsid w:val="004364F9"/>
    <w:rsid w:val="004369C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4870"/>
    <w:rsid w:val="00446EA7"/>
    <w:rsid w:val="00446FD6"/>
    <w:rsid w:val="0044741A"/>
    <w:rsid w:val="004476F1"/>
    <w:rsid w:val="00447E6E"/>
    <w:rsid w:val="0045026B"/>
    <w:rsid w:val="00450B2E"/>
    <w:rsid w:val="00450B68"/>
    <w:rsid w:val="00450C94"/>
    <w:rsid w:val="00451288"/>
    <w:rsid w:val="00452E29"/>
    <w:rsid w:val="004534BA"/>
    <w:rsid w:val="004536F1"/>
    <w:rsid w:val="0045385C"/>
    <w:rsid w:val="0045390D"/>
    <w:rsid w:val="00453FEF"/>
    <w:rsid w:val="0045425C"/>
    <w:rsid w:val="00454FE7"/>
    <w:rsid w:val="00455856"/>
    <w:rsid w:val="00455FD5"/>
    <w:rsid w:val="0045626E"/>
    <w:rsid w:val="004578BB"/>
    <w:rsid w:val="0045797D"/>
    <w:rsid w:val="004601FF"/>
    <w:rsid w:val="004609AC"/>
    <w:rsid w:val="0046124D"/>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677DE"/>
    <w:rsid w:val="004700A1"/>
    <w:rsid w:val="00470133"/>
    <w:rsid w:val="004709D9"/>
    <w:rsid w:val="004709F7"/>
    <w:rsid w:val="004711E8"/>
    <w:rsid w:val="004713C6"/>
    <w:rsid w:val="00471CEC"/>
    <w:rsid w:val="00471D83"/>
    <w:rsid w:val="004722AD"/>
    <w:rsid w:val="00472B42"/>
    <w:rsid w:val="00473119"/>
    <w:rsid w:val="00473AE2"/>
    <w:rsid w:val="00474DF3"/>
    <w:rsid w:val="00474E77"/>
    <w:rsid w:val="0047570B"/>
    <w:rsid w:val="00475731"/>
    <w:rsid w:val="00475B38"/>
    <w:rsid w:val="00475C3D"/>
    <w:rsid w:val="00475DBF"/>
    <w:rsid w:val="00476485"/>
    <w:rsid w:val="00476672"/>
    <w:rsid w:val="004768E3"/>
    <w:rsid w:val="00476B32"/>
    <w:rsid w:val="00476C10"/>
    <w:rsid w:val="00476ED3"/>
    <w:rsid w:val="004774AF"/>
    <w:rsid w:val="00477FC1"/>
    <w:rsid w:val="00480047"/>
    <w:rsid w:val="00480400"/>
    <w:rsid w:val="00481BD5"/>
    <w:rsid w:val="004832DA"/>
    <w:rsid w:val="00483381"/>
    <w:rsid w:val="004834FB"/>
    <w:rsid w:val="004835D7"/>
    <w:rsid w:val="00483723"/>
    <w:rsid w:val="00483F29"/>
    <w:rsid w:val="00483FB6"/>
    <w:rsid w:val="0048430F"/>
    <w:rsid w:val="0048463F"/>
    <w:rsid w:val="0048485C"/>
    <w:rsid w:val="00484EA6"/>
    <w:rsid w:val="00485113"/>
    <w:rsid w:val="004857D8"/>
    <w:rsid w:val="00485C8C"/>
    <w:rsid w:val="00486279"/>
    <w:rsid w:val="00486A7D"/>
    <w:rsid w:val="00486C87"/>
    <w:rsid w:val="00486CDE"/>
    <w:rsid w:val="00486D50"/>
    <w:rsid w:val="00486EFA"/>
    <w:rsid w:val="004874B8"/>
    <w:rsid w:val="00490311"/>
    <w:rsid w:val="0049051F"/>
    <w:rsid w:val="00490C58"/>
    <w:rsid w:val="00490C94"/>
    <w:rsid w:val="00491415"/>
    <w:rsid w:val="00491D04"/>
    <w:rsid w:val="00491D6B"/>
    <w:rsid w:val="00492DF0"/>
    <w:rsid w:val="00493445"/>
    <w:rsid w:val="004942F6"/>
    <w:rsid w:val="00494526"/>
    <w:rsid w:val="00495030"/>
    <w:rsid w:val="00495423"/>
    <w:rsid w:val="004956DF"/>
    <w:rsid w:val="00495BDD"/>
    <w:rsid w:val="0049631D"/>
    <w:rsid w:val="00496459"/>
    <w:rsid w:val="004966F1"/>
    <w:rsid w:val="00496DDD"/>
    <w:rsid w:val="00497AD2"/>
    <w:rsid w:val="00497C4C"/>
    <w:rsid w:val="004A01E1"/>
    <w:rsid w:val="004A049F"/>
    <w:rsid w:val="004A0A25"/>
    <w:rsid w:val="004A10C7"/>
    <w:rsid w:val="004A1653"/>
    <w:rsid w:val="004A1899"/>
    <w:rsid w:val="004A18E9"/>
    <w:rsid w:val="004A1B1A"/>
    <w:rsid w:val="004A336B"/>
    <w:rsid w:val="004A33AC"/>
    <w:rsid w:val="004A37C2"/>
    <w:rsid w:val="004A3A1C"/>
    <w:rsid w:val="004A4884"/>
    <w:rsid w:val="004A4914"/>
    <w:rsid w:val="004A49CC"/>
    <w:rsid w:val="004A4CC4"/>
    <w:rsid w:val="004A4F67"/>
    <w:rsid w:val="004A5389"/>
    <w:rsid w:val="004A57EA"/>
    <w:rsid w:val="004A5A42"/>
    <w:rsid w:val="004A656C"/>
    <w:rsid w:val="004A66BB"/>
    <w:rsid w:val="004A749F"/>
    <w:rsid w:val="004A7B9F"/>
    <w:rsid w:val="004A7CE8"/>
    <w:rsid w:val="004A7ED4"/>
    <w:rsid w:val="004B04DE"/>
    <w:rsid w:val="004B060C"/>
    <w:rsid w:val="004B0CE2"/>
    <w:rsid w:val="004B0D62"/>
    <w:rsid w:val="004B10B6"/>
    <w:rsid w:val="004B1699"/>
    <w:rsid w:val="004B340D"/>
    <w:rsid w:val="004B3418"/>
    <w:rsid w:val="004B3531"/>
    <w:rsid w:val="004B387E"/>
    <w:rsid w:val="004B39AE"/>
    <w:rsid w:val="004B3AE4"/>
    <w:rsid w:val="004B4210"/>
    <w:rsid w:val="004B426E"/>
    <w:rsid w:val="004B4716"/>
    <w:rsid w:val="004B4DE6"/>
    <w:rsid w:val="004B5495"/>
    <w:rsid w:val="004B5987"/>
    <w:rsid w:val="004B5B4D"/>
    <w:rsid w:val="004B6430"/>
    <w:rsid w:val="004B648F"/>
    <w:rsid w:val="004B64F7"/>
    <w:rsid w:val="004B673E"/>
    <w:rsid w:val="004B70AD"/>
    <w:rsid w:val="004B78DB"/>
    <w:rsid w:val="004B7E73"/>
    <w:rsid w:val="004B7EDA"/>
    <w:rsid w:val="004C0456"/>
    <w:rsid w:val="004C07AA"/>
    <w:rsid w:val="004C0AE9"/>
    <w:rsid w:val="004C0E2A"/>
    <w:rsid w:val="004C0F93"/>
    <w:rsid w:val="004C1320"/>
    <w:rsid w:val="004C1C2D"/>
    <w:rsid w:val="004C1D94"/>
    <w:rsid w:val="004C20D2"/>
    <w:rsid w:val="004C22A2"/>
    <w:rsid w:val="004C2438"/>
    <w:rsid w:val="004C2D0C"/>
    <w:rsid w:val="004C2EC9"/>
    <w:rsid w:val="004C32EA"/>
    <w:rsid w:val="004C36FE"/>
    <w:rsid w:val="004C3808"/>
    <w:rsid w:val="004C3E53"/>
    <w:rsid w:val="004C3EF1"/>
    <w:rsid w:val="004C42FF"/>
    <w:rsid w:val="004C4BB4"/>
    <w:rsid w:val="004C535C"/>
    <w:rsid w:val="004C5400"/>
    <w:rsid w:val="004C5947"/>
    <w:rsid w:val="004C605F"/>
    <w:rsid w:val="004C651C"/>
    <w:rsid w:val="004C6BB1"/>
    <w:rsid w:val="004C6D0D"/>
    <w:rsid w:val="004C708C"/>
    <w:rsid w:val="004C7747"/>
    <w:rsid w:val="004C7922"/>
    <w:rsid w:val="004C7A31"/>
    <w:rsid w:val="004C7E74"/>
    <w:rsid w:val="004D0A60"/>
    <w:rsid w:val="004D0BAB"/>
    <w:rsid w:val="004D0CD4"/>
    <w:rsid w:val="004D1255"/>
    <w:rsid w:val="004D2657"/>
    <w:rsid w:val="004D2B50"/>
    <w:rsid w:val="004D3A1D"/>
    <w:rsid w:val="004D414C"/>
    <w:rsid w:val="004D4975"/>
    <w:rsid w:val="004D4F24"/>
    <w:rsid w:val="004D501D"/>
    <w:rsid w:val="004D57AE"/>
    <w:rsid w:val="004D702C"/>
    <w:rsid w:val="004D7C8E"/>
    <w:rsid w:val="004D7CC8"/>
    <w:rsid w:val="004D7D50"/>
    <w:rsid w:val="004E0421"/>
    <w:rsid w:val="004E0A5E"/>
    <w:rsid w:val="004E1319"/>
    <w:rsid w:val="004E153F"/>
    <w:rsid w:val="004E18FE"/>
    <w:rsid w:val="004E1B5C"/>
    <w:rsid w:val="004E1CF3"/>
    <w:rsid w:val="004E1D29"/>
    <w:rsid w:val="004E2AD3"/>
    <w:rsid w:val="004E2C9C"/>
    <w:rsid w:val="004E32F8"/>
    <w:rsid w:val="004E35AC"/>
    <w:rsid w:val="004E4352"/>
    <w:rsid w:val="004E4947"/>
    <w:rsid w:val="004E4948"/>
    <w:rsid w:val="004E5278"/>
    <w:rsid w:val="004E53A1"/>
    <w:rsid w:val="004E5BD6"/>
    <w:rsid w:val="004E5E5F"/>
    <w:rsid w:val="004E621F"/>
    <w:rsid w:val="004E6817"/>
    <w:rsid w:val="004E692D"/>
    <w:rsid w:val="004E6DCE"/>
    <w:rsid w:val="004E711E"/>
    <w:rsid w:val="004E7B41"/>
    <w:rsid w:val="004E7B57"/>
    <w:rsid w:val="004F0164"/>
    <w:rsid w:val="004F0BF6"/>
    <w:rsid w:val="004F0CFC"/>
    <w:rsid w:val="004F0EAD"/>
    <w:rsid w:val="004F169F"/>
    <w:rsid w:val="004F2229"/>
    <w:rsid w:val="004F2820"/>
    <w:rsid w:val="004F2B68"/>
    <w:rsid w:val="004F2C79"/>
    <w:rsid w:val="004F3615"/>
    <w:rsid w:val="004F379C"/>
    <w:rsid w:val="004F3963"/>
    <w:rsid w:val="004F3B7C"/>
    <w:rsid w:val="004F3C86"/>
    <w:rsid w:val="004F3D5E"/>
    <w:rsid w:val="004F3FB1"/>
    <w:rsid w:val="004F4376"/>
    <w:rsid w:val="004F44BF"/>
    <w:rsid w:val="004F44E4"/>
    <w:rsid w:val="004F46B7"/>
    <w:rsid w:val="004F4A54"/>
    <w:rsid w:val="004F4E66"/>
    <w:rsid w:val="004F56DC"/>
    <w:rsid w:val="004F5971"/>
    <w:rsid w:val="004F5A43"/>
    <w:rsid w:val="004F5A9E"/>
    <w:rsid w:val="004F5C63"/>
    <w:rsid w:val="004F5DFF"/>
    <w:rsid w:val="004F6076"/>
    <w:rsid w:val="004F640E"/>
    <w:rsid w:val="004F64EC"/>
    <w:rsid w:val="004F70E9"/>
    <w:rsid w:val="004F7430"/>
    <w:rsid w:val="004F75F5"/>
    <w:rsid w:val="0050007E"/>
    <w:rsid w:val="00500D14"/>
    <w:rsid w:val="00500FA9"/>
    <w:rsid w:val="005013F0"/>
    <w:rsid w:val="00501560"/>
    <w:rsid w:val="005016E1"/>
    <w:rsid w:val="00501922"/>
    <w:rsid w:val="00501963"/>
    <w:rsid w:val="00501C7C"/>
    <w:rsid w:val="00501E14"/>
    <w:rsid w:val="00502363"/>
    <w:rsid w:val="005023FE"/>
    <w:rsid w:val="00502463"/>
    <w:rsid w:val="00502539"/>
    <w:rsid w:val="0050284F"/>
    <w:rsid w:val="00502ED0"/>
    <w:rsid w:val="0050478B"/>
    <w:rsid w:val="0050644F"/>
    <w:rsid w:val="00506926"/>
    <w:rsid w:val="00506BB3"/>
    <w:rsid w:val="00506D87"/>
    <w:rsid w:val="00506EEF"/>
    <w:rsid w:val="00506FEE"/>
    <w:rsid w:val="00507A97"/>
    <w:rsid w:val="00510460"/>
    <w:rsid w:val="00510586"/>
    <w:rsid w:val="00510631"/>
    <w:rsid w:val="00510CDC"/>
    <w:rsid w:val="00510D89"/>
    <w:rsid w:val="00510E6A"/>
    <w:rsid w:val="005112E2"/>
    <w:rsid w:val="0051168E"/>
    <w:rsid w:val="005118CA"/>
    <w:rsid w:val="00511AD5"/>
    <w:rsid w:val="00511AE9"/>
    <w:rsid w:val="00511D5F"/>
    <w:rsid w:val="00512498"/>
    <w:rsid w:val="00512738"/>
    <w:rsid w:val="005129B3"/>
    <w:rsid w:val="005129FE"/>
    <w:rsid w:val="00512A04"/>
    <w:rsid w:val="00512CBC"/>
    <w:rsid w:val="00512D4E"/>
    <w:rsid w:val="00512EB6"/>
    <w:rsid w:val="00512FAC"/>
    <w:rsid w:val="00513310"/>
    <w:rsid w:val="00513DE3"/>
    <w:rsid w:val="00514F1A"/>
    <w:rsid w:val="005152DA"/>
    <w:rsid w:val="0051537D"/>
    <w:rsid w:val="005156DA"/>
    <w:rsid w:val="005157BF"/>
    <w:rsid w:val="0051628D"/>
    <w:rsid w:val="0051697F"/>
    <w:rsid w:val="00517171"/>
    <w:rsid w:val="005171E2"/>
    <w:rsid w:val="00517781"/>
    <w:rsid w:val="00517904"/>
    <w:rsid w:val="00517D0C"/>
    <w:rsid w:val="0052017C"/>
    <w:rsid w:val="00520A23"/>
    <w:rsid w:val="00520BDF"/>
    <w:rsid w:val="00520FDD"/>
    <w:rsid w:val="00521ACB"/>
    <w:rsid w:val="0052233A"/>
    <w:rsid w:val="00522A55"/>
    <w:rsid w:val="00522E05"/>
    <w:rsid w:val="0052393C"/>
    <w:rsid w:val="00523F3A"/>
    <w:rsid w:val="0052464A"/>
    <w:rsid w:val="00524BE7"/>
    <w:rsid w:val="005251B0"/>
    <w:rsid w:val="00525461"/>
    <w:rsid w:val="00525613"/>
    <w:rsid w:val="00525735"/>
    <w:rsid w:val="0052583D"/>
    <w:rsid w:val="005260A5"/>
    <w:rsid w:val="00526AFD"/>
    <w:rsid w:val="005272E9"/>
    <w:rsid w:val="00527E49"/>
    <w:rsid w:val="00527FAE"/>
    <w:rsid w:val="005301C4"/>
    <w:rsid w:val="0053168C"/>
    <w:rsid w:val="00531A0F"/>
    <w:rsid w:val="00531FF5"/>
    <w:rsid w:val="00532644"/>
    <w:rsid w:val="00532749"/>
    <w:rsid w:val="00532A8D"/>
    <w:rsid w:val="00532ED1"/>
    <w:rsid w:val="00532F52"/>
    <w:rsid w:val="00533A79"/>
    <w:rsid w:val="00533B25"/>
    <w:rsid w:val="00533FE9"/>
    <w:rsid w:val="005340A6"/>
    <w:rsid w:val="005341F0"/>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1120"/>
    <w:rsid w:val="00541CEF"/>
    <w:rsid w:val="005427EC"/>
    <w:rsid w:val="00542BD5"/>
    <w:rsid w:val="00543560"/>
    <w:rsid w:val="00543D9E"/>
    <w:rsid w:val="0054488E"/>
    <w:rsid w:val="00544CEC"/>
    <w:rsid w:val="0054573F"/>
    <w:rsid w:val="00545910"/>
    <w:rsid w:val="00545A8E"/>
    <w:rsid w:val="00545AEB"/>
    <w:rsid w:val="00545BC7"/>
    <w:rsid w:val="00545CF8"/>
    <w:rsid w:val="00546538"/>
    <w:rsid w:val="00546955"/>
    <w:rsid w:val="00546DAC"/>
    <w:rsid w:val="0055014B"/>
    <w:rsid w:val="0055064D"/>
    <w:rsid w:val="00550CA1"/>
    <w:rsid w:val="00550F91"/>
    <w:rsid w:val="00551460"/>
    <w:rsid w:val="00551881"/>
    <w:rsid w:val="005518DC"/>
    <w:rsid w:val="00551EB7"/>
    <w:rsid w:val="0055296B"/>
    <w:rsid w:val="00552A5B"/>
    <w:rsid w:val="00552E7F"/>
    <w:rsid w:val="00553190"/>
    <w:rsid w:val="00553262"/>
    <w:rsid w:val="005538C6"/>
    <w:rsid w:val="005538F4"/>
    <w:rsid w:val="00553B28"/>
    <w:rsid w:val="00553CA1"/>
    <w:rsid w:val="00554109"/>
    <w:rsid w:val="005545B5"/>
    <w:rsid w:val="00554763"/>
    <w:rsid w:val="005548C7"/>
    <w:rsid w:val="005548F4"/>
    <w:rsid w:val="0055499A"/>
    <w:rsid w:val="00554D9F"/>
    <w:rsid w:val="00555403"/>
    <w:rsid w:val="00555577"/>
    <w:rsid w:val="005555FD"/>
    <w:rsid w:val="005556BB"/>
    <w:rsid w:val="0055608B"/>
    <w:rsid w:val="0055621B"/>
    <w:rsid w:val="005566BF"/>
    <w:rsid w:val="00556EAA"/>
    <w:rsid w:val="005572F1"/>
    <w:rsid w:val="0055748E"/>
    <w:rsid w:val="00557932"/>
    <w:rsid w:val="00557E1F"/>
    <w:rsid w:val="0056128F"/>
    <w:rsid w:val="00561EB1"/>
    <w:rsid w:val="00562646"/>
    <w:rsid w:val="005627F5"/>
    <w:rsid w:val="005631F4"/>
    <w:rsid w:val="00563B22"/>
    <w:rsid w:val="00564A3E"/>
    <w:rsid w:val="00564D93"/>
    <w:rsid w:val="0056555F"/>
    <w:rsid w:val="00565BCC"/>
    <w:rsid w:val="00566406"/>
    <w:rsid w:val="00566C3A"/>
    <w:rsid w:val="005670F0"/>
    <w:rsid w:val="00567BE1"/>
    <w:rsid w:val="0057017E"/>
    <w:rsid w:val="005701CE"/>
    <w:rsid w:val="0057029F"/>
    <w:rsid w:val="0057050B"/>
    <w:rsid w:val="00570614"/>
    <w:rsid w:val="0057075F"/>
    <w:rsid w:val="005709C8"/>
    <w:rsid w:val="00570B20"/>
    <w:rsid w:val="00570CEA"/>
    <w:rsid w:val="00570D67"/>
    <w:rsid w:val="00571209"/>
    <w:rsid w:val="0057192A"/>
    <w:rsid w:val="00572299"/>
    <w:rsid w:val="0057263D"/>
    <w:rsid w:val="0057266E"/>
    <w:rsid w:val="0057286E"/>
    <w:rsid w:val="00572F9E"/>
    <w:rsid w:val="005735A2"/>
    <w:rsid w:val="0057373A"/>
    <w:rsid w:val="0057415B"/>
    <w:rsid w:val="00574D3A"/>
    <w:rsid w:val="00574F86"/>
    <w:rsid w:val="00575211"/>
    <w:rsid w:val="005754F7"/>
    <w:rsid w:val="0057553B"/>
    <w:rsid w:val="00576671"/>
    <w:rsid w:val="00576779"/>
    <w:rsid w:val="00576EBA"/>
    <w:rsid w:val="00577040"/>
    <w:rsid w:val="005771CD"/>
    <w:rsid w:val="005777F4"/>
    <w:rsid w:val="005779F6"/>
    <w:rsid w:val="005806C0"/>
    <w:rsid w:val="005807A3"/>
    <w:rsid w:val="00580A95"/>
    <w:rsid w:val="00580B52"/>
    <w:rsid w:val="00581336"/>
    <w:rsid w:val="00581AEC"/>
    <w:rsid w:val="00581EFD"/>
    <w:rsid w:val="005821EC"/>
    <w:rsid w:val="00582325"/>
    <w:rsid w:val="00582666"/>
    <w:rsid w:val="00582B31"/>
    <w:rsid w:val="00582B51"/>
    <w:rsid w:val="005830ED"/>
    <w:rsid w:val="0058322E"/>
    <w:rsid w:val="00583AF2"/>
    <w:rsid w:val="00583C8B"/>
    <w:rsid w:val="00583E0E"/>
    <w:rsid w:val="0058495A"/>
    <w:rsid w:val="00584E18"/>
    <w:rsid w:val="005850B6"/>
    <w:rsid w:val="005853A6"/>
    <w:rsid w:val="005854EF"/>
    <w:rsid w:val="00585DE8"/>
    <w:rsid w:val="005863E4"/>
    <w:rsid w:val="005868F2"/>
    <w:rsid w:val="00586D0D"/>
    <w:rsid w:val="00586D3E"/>
    <w:rsid w:val="00587D9A"/>
    <w:rsid w:val="005903B5"/>
    <w:rsid w:val="00590507"/>
    <w:rsid w:val="0059086C"/>
    <w:rsid w:val="00590C4B"/>
    <w:rsid w:val="00590E6D"/>
    <w:rsid w:val="00590F3F"/>
    <w:rsid w:val="0059105D"/>
    <w:rsid w:val="005915C3"/>
    <w:rsid w:val="0059195B"/>
    <w:rsid w:val="00591962"/>
    <w:rsid w:val="00591CFB"/>
    <w:rsid w:val="00592718"/>
    <w:rsid w:val="005930E4"/>
    <w:rsid w:val="00593478"/>
    <w:rsid w:val="00593593"/>
    <w:rsid w:val="00593809"/>
    <w:rsid w:val="005938E1"/>
    <w:rsid w:val="0059421A"/>
    <w:rsid w:val="00594533"/>
    <w:rsid w:val="00594570"/>
    <w:rsid w:val="00594780"/>
    <w:rsid w:val="00594794"/>
    <w:rsid w:val="005949E5"/>
    <w:rsid w:val="00594B67"/>
    <w:rsid w:val="00594BA0"/>
    <w:rsid w:val="00594E7E"/>
    <w:rsid w:val="00594EC4"/>
    <w:rsid w:val="00595211"/>
    <w:rsid w:val="0059552D"/>
    <w:rsid w:val="00595D6A"/>
    <w:rsid w:val="00596310"/>
    <w:rsid w:val="00596975"/>
    <w:rsid w:val="00596AF8"/>
    <w:rsid w:val="005970C2"/>
    <w:rsid w:val="00597843"/>
    <w:rsid w:val="00597AAE"/>
    <w:rsid w:val="005A0352"/>
    <w:rsid w:val="005A05D6"/>
    <w:rsid w:val="005A0AFA"/>
    <w:rsid w:val="005A0B5D"/>
    <w:rsid w:val="005A0FA5"/>
    <w:rsid w:val="005A16FF"/>
    <w:rsid w:val="005A18CD"/>
    <w:rsid w:val="005A194B"/>
    <w:rsid w:val="005A291E"/>
    <w:rsid w:val="005A2D51"/>
    <w:rsid w:val="005A3143"/>
    <w:rsid w:val="005A33A6"/>
    <w:rsid w:val="005A3515"/>
    <w:rsid w:val="005A37EB"/>
    <w:rsid w:val="005A3B4A"/>
    <w:rsid w:val="005A3E9B"/>
    <w:rsid w:val="005A3F44"/>
    <w:rsid w:val="005A49E2"/>
    <w:rsid w:val="005A4DA5"/>
    <w:rsid w:val="005A4E01"/>
    <w:rsid w:val="005A5ED3"/>
    <w:rsid w:val="005A6125"/>
    <w:rsid w:val="005A68D1"/>
    <w:rsid w:val="005A7230"/>
    <w:rsid w:val="005A72B5"/>
    <w:rsid w:val="005A755B"/>
    <w:rsid w:val="005A76BD"/>
    <w:rsid w:val="005A76E2"/>
    <w:rsid w:val="005B03E7"/>
    <w:rsid w:val="005B0861"/>
    <w:rsid w:val="005B0C01"/>
    <w:rsid w:val="005B0F35"/>
    <w:rsid w:val="005B0F5E"/>
    <w:rsid w:val="005B14D4"/>
    <w:rsid w:val="005B15CD"/>
    <w:rsid w:val="005B1B9A"/>
    <w:rsid w:val="005B1BDC"/>
    <w:rsid w:val="005B306C"/>
    <w:rsid w:val="005B317F"/>
    <w:rsid w:val="005B3345"/>
    <w:rsid w:val="005B349A"/>
    <w:rsid w:val="005B372B"/>
    <w:rsid w:val="005B3F03"/>
    <w:rsid w:val="005B3FA0"/>
    <w:rsid w:val="005B4077"/>
    <w:rsid w:val="005B44ED"/>
    <w:rsid w:val="005B45AC"/>
    <w:rsid w:val="005B477E"/>
    <w:rsid w:val="005B47FA"/>
    <w:rsid w:val="005B4E85"/>
    <w:rsid w:val="005B5299"/>
    <w:rsid w:val="005B55AB"/>
    <w:rsid w:val="005B598E"/>
    <w:rsid w:val="005B62C6"/>
    <w:rsid w:val="005B6902"/>
    <w:rsid w:val="005B6932"/>
    <w:rsid w:val="005B74F4"/>
    <w:rsid w:val="005B7610"/>
    <w:rsid w:val="005B775B"/>
    <w:rsid w:val="005B7F60"/>
    <w:rsid w:val="005B7FBC"/>
    <w:rsid w:val="005C0204"/>
    <w:rsid w:val="005C06E3"/>
    <w:rsid w:val="005C0C86"/>
    <w:rsid w:val="005C0CDC"/>
    <w:rsid w:val="005C1E5E"/>
    <w:rsid w:val="005C1EF8"/>
    <w:rsid w:val="005C1F4A"/>
    <w:rsid w:val="005C2616"/>
    <w:rsid w:val="005C2F75"/>
    <w:rsid w:val="005C3454"/>
    <w:rsid w:val="005C3500"/>
    <w:rsid w:val="005C35C1"/>
    <w:rsid w:val="005C3992"/>
    <w:rsid w:val="005C3D6B"/>
    <w:rsid w:val="005C415A"/>
    <w:rsid w:val="005C420D"/>
    <w:rsid w:val="005C4433"/>
    <w:rsid w:val="005C4544"/>
    <w:rsid w:val="005C4758"/>
    <w:rsid w:val="005C486F"/>
    <w:rsid w:val="005C49FC"/>
    <w:rsid w:val="005C4C70"/>
    <w:rsid w:val="005C4F21"/>
    <w:rsid w:val="005C5932"/>
    <w:rsid w:val="005C5BB2"/>
    <w:rsid w:val="005C63AF"/>
    <w:rsid w:val="005C65A4"/>
    <w:rsid w:val="005C7166"/>
    <w:rsid w:val="005C76EC"/>
    <w:rsid w:val="005C7C4C"/>
    <w:rsid w:val="005D025A"/>
    <w:rsid w:val="005D08A5"/>
    <w:rsid w:val="005D08F6"/>
    <w:rsid w:val="005D0A1E"/>
    <w:rsid w:val="005D1BE5"/>
    <w:rsid w:val="005D1F30"/>
    <w:rsid w:val="005D22BF"/>
    <w:rsid w:val="005D24CD"/>
    <w:rsid w:val="005D2663"/>
    <w:rsid w:val="005D29CD"/>
    <w:rsid w:val="005D29F1"/>
    <w:rsid w:val="005D3A6D"/>
    <w:rsid w:val="005D4C6A"/>
    <w:rsid w:val="005D4D9B"/>
    <w:rsid w:val="005D56A9"/>
    <w:rsid w:val="005D5821"/>
    <w:rsid w:val="005D64B8"/>
    <w:rsid w:val="005D68CA"/>
    <w:rsid w:val="005D6D40"/>
    <w:rsid w:val="005D6E73"/>
    <w:rsid w:val="005D7255"/>
    <w:rsid w:val="005D76B4"/>
    <w:rsid w:val="005E025B"/>
    <w:rsid w:val="005E118C"/>
    <w:rsid w:val="005E14F1"/>
    <w:rsid w:val="005E1D57"/>
    <w:rsid w:val="005E26DA"/>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6DB2"/>
    <w:rsid w:val="005E7035"/>
    <w:rsid w:val="005E7123"/>
    <w:rsid w:val="005E71CB"/>
    <w:rsid w:val="005F0D0A"/>
    <w:rsid w:val="005F109C"/>
    <w:rsid w:val="005F118D"/>
    <w:rsid w:val="005F1951"/>
    <w:rsid w:val="005F1AD5"/>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D10"/>
    <w:rsid w:val="005F7FFC"/>
    <w:rsid w:val="00600051"/>
    <w:rsid w:val="00600074"/>
    <w:rsid w:val="006002C2"/>
    <w:rsid w:val="00600414"/>
    <w:rsid w:val="00600717"/>
    <w:rsid w:val="00600B20"/>
    <w:rsid w:val="00600C36"/>
    <w:rsid w:val="00601143"/>
    <w:rsid w:val="00601EFD"/>
    <w:rsid w:val="00602BE9"/>
    <w:rsid w:val="00602F77"/>
    <w:rsid w:val="006031D6"/>
    <w:rsid w:val="00603C3B"/>
    <w:rsid w:val="00603FA9"/>
    <w:rsid w:val="00604A23"/>
    <w:rsid w:val="00605363"/>
    <w:rsid w:val="006055D7"/>
    <w:rsid w:val="00606551"/>
    <w:rsid w:val="006067AF"/>
    <w:rsid w:val="006067CD"/>
    <w:rsid w:val="006069FB"/>
    <w:rsid w:val="00606E67"/>
    <w:rsid w:val="00606E6F"/>
    <w:rsid w:val="00607264"/>
    <w:rsid w:val="00607A68"/>
    <w:rsid w:val="00610269"/>
    <w:rsid w:val="006104BC"/>
    <w:rsid w:val="00610617"/>
    <w:rsid w:val="00610779"/>
    <w:rsid w:val="00610AF6"/>
    <w:rsid w:val="006112BB"/>
    <w:rsid w:val="00611597"/>
    <w:rsid w:val="0061165A"/>
    <w:rsid w:val="00611C58"/>
    <w:rsid w:val="00612412"/>
    <w:rsid w:val="00612F78"/>
    <w:rsid w:val="00613524"/>
    <w:rsid w:val="006135DA"/>
    <w:rsid w:val="00613790"/>
    <w:rsid w:val="00613A1C"/>
    <w:rsid w:val="00613B17"/>
    <w:rsid w:val="00613B44"/>
    <w:rsid w:val="00613F6B"/>
    <w:rsid w:val="00613FE3"/>
    <w:rsid w:val="0061497F"/>
    <w:rsid w:val="00614BEC"/>
    <w:rsid w:val="00614D42"/>
    <w:rsid w:val="00614F37"/>
    <w:rsid w:val="00614F43"/>
    <w:rsid w:val="006156CE"/>
    <w:rsid w:val="00616140"/>
    <w:rsid w:val="0061619E"/>
    <w:rsid w:val="00616F9B"/>
    <w:rsid w:val="00617011"/>
    <w:rsid w:val="00617F69"/>
    <w:rsid w:val="00617F89"/>
    <w:rsid w:val="00620548"/>
    <w:rsid w:val="006208ED"/>
    <w:rsid w:val="00620B02"/>
    <w:rsid w:val="00620D1E"/>
    <w:rsid w:val="00621691"/>
    <w:rsid w:val="00621839"/>
    <w:rsid w:val="0062224B"/>
    <w:rsid w:val="00622651"/>
    <w:rsid w:val="006226DE"/>
    <w:rsid w:val="00622904"/>
    <w:rsid w:val="00622B44"/>
    <w:rsid w:val="00622BFF"/>
    <w:rsid w:val="00622C83"/>
    <w:rsid w:val="006231F9"/>
    <w:rsid w:val="0062408C"/>
    <w:rsid w:val="00624DE2"/>
    <w:rsid w:val="00625930"/>
    <w:rsid w:val="00625A2D"/>
    <w:rsid w:val="00625D93"/>
    <w:rsid w:val="006263BF"/>
    <w:rsid w:val="00626AE6"/>
    <w:rsid w:val="0062782F"/>
    <w:rsid w:val="00630007"/>
    <w:rsid w:val="006303C4"/>
    <w:rsid w:val="006305E9"/>
    <w:rsid w:val="00630BD2"/>
    <w:rsid w:val="00631025"/>
    <w:rsid w:val="006310B4"/>
    <w:rsid w:val="006312C8"/>
    <w:rsid w:val="0063146F"/>
    <w:rsid w:val="00631CC6"/>
    <w:rsid w:val="0063223B"/>
    <w:rsid w:val="006329D2"/>
    <w:rsid w:val="00632A91"/>
    <w:rsid w:val="00633755"/>
    <w:rsid w:val="0063389B"/>
    <w:rsid w:val="00633BA5"/>
    <w:rsid w:val="00633C65"/>
    <w:rsid w:val="00633CFD"/>
    <w:rsid w:val="00633EA1"/>
    <w:rsid w:val="00633ECA"/>
    <w:rsid w:val="006345AC"/>
    <w:rsid w:val="00634679"/>
    <w:rsid w:val="006348E8"/>
    <w:rsid w:val="00634CB6"/>
    <w:rsid w:val="00635040"/>
    <w:rsid w:val="006351DB"/>
    <w:rsid w:val="00635D2F"/>
    <w:rsid w:val="00635D6A"/>
    <w:rsid w:val="006367C1"/>
    <w:rsid w:val="00636B05"/>
    <w:rsid w:val="00636E95"/>
    <w:rsid w:val="006378D7"/>
    <w:rsid w:val="00637FB0"/>
    <w:rsid w:val="006400D9"/>
    <w:rsid w:val="0064026E"/>
    <w:rsid w:val="006402BB"/>
    <w:rsid w:val="00640844"/>
    <w:rsid w:val="00640A45"/>
    <w:rsid w:val="00640DE6"/>
    <w:rsid w:val="006419BE"/>
    <w:rsid w:val="00641C97"/>
    <w:rsid w:val="0064208B"/>
    <w:rsid w:val="0064344F"/>
    <w:rsid w:val="006439E7"/>
    <w:rsid w:val="00644652"/>
    <w:rsid w:val="00644CA7"/>
    <w:rsid w:val="00644CED"/>
    <w:rsid w:val="0064540E"/>
    <w:rsid w:val="00645A45"/>
    <w:rsid w:val="00645C8D"/>
    <w:rsid w:val="00646510"/>
    <w:rsid w:val="00646904"/>
    <w:rsid w:val="006469B2"/>
    <w:rsid w:val="00647A95"/>
    <w:rsid w:val="00647A97"/>
    <w:rsid w:val="00647B4E"/>
    <w:rsid w:val="00647C4C"/>
    <w:rsid w:val="00647C9E"/>
    <w:rsid w:val="006501F3"/>
    <w:rsid w:val="006502B2"/>
    <w:rsid w:val="00650607"/>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58A"/>
    <w:rsid w:val="00655CF3"/>
    <w:rsid w:val="00655D68"/>
    <w:rsid w:val="006567A5"/>
    <w:rsid w:val="006567BB"/>
    <w:rsid w:val="00656C19"/>
    <w:rsid w:val="00657231"/>
    <w:rsid w:val="0065794D"/>
    <w:rsid w:val="00657951"/>
    <w:rsid w:val="0065796F"/>
    <w:rsid w:val="00657A49"/>
    <w:rsid w:val="00657EE9"/>
    <w:rsid w:val="006605F5"/>
    <w:rsid w:val="00660621"/>
    <w:rsid w:val="00661063"/>
    <w:rsid w:val="006615DD"/>
    <w:rsid w:val="006618CA"/>
    <w:rsid w:val="00661B1A"/>
    <w:rsid w:val="00662418"/>
    <w:rsid w:val="006626DF"/>
    <w:rsid w:val="00663349"/>
    <w:rsid w:val="00663A6A"/>
    <w:rsid w:val="00663D2E"/>
    <w:rsid w:val="00663D56"/>
    <w:rsid w:val="00664196"/>
    <w:rsid w:val="00664B1D"/>
    <w:rsid w:val="00664E32"/>
    <w:rsid w:val="00664EA5"/>
    <w:rsid w:val="00664FF2"/>
    <w:rsid w:val="00665AD7"/>
    <w:rsid w:val="00665CB7"/>
    <w:rsid w:val="00666169"/>
    <w:rsid w:val="0066630B"/>
    <w:rsid w:val="006667EA"/>
    <w:rsid w:val="006669F9"/>
    <w:rsid w:val="00666E51"/>
    <w:rsid w:val="0066751E"/>
    <w:rsid w:val="00667787"/>
    <w:rsid w:val="00667EB6"/>
    <w:rsid w:val="00670099"/>
    <w:rsid w:val="006707EC"/>
    <w:rsid w:val="006709EF"/>
    <w:rsid w:val="00671873"/>
    <w:rsid w:val="006720C8"/>
    <w:rsid w:val="00672703"/>
    <w:rsid w:val="00672937"/>
    <w:rsid w:val="00672E41"/>
    <w:rsid w:val="00672E46"/>
    <w:rsid w:val="006733D6"/>
    <w:rsid w:val="006739AA"/>
    <w:rsid w:val="00673E26"/>
    <w:rsid w:val="00673F8D"/>
    <w:rsid w:val="0067415B"/>
    <w:rsid w:val="0067466B"/>
    <w:rsid w:val="00675053"/>
    <w:rsid w:val="006756D4"/>
    <w:rsid w:val="006761E9"/>
    <w:rsid w:val="00676530"/>
    <w:rsid w:val="00676F9C"/>
    <w:rsid w:val="00680696"/>
    <w:rsid w:val="00680B04"/>
    <w:rsid w:val="006811EF"/>
    <w:rsid w:val="00681344"/>
    <w:rsid w:val="0068156F"/>
    <w:rsid w:val="00681C1E"/>
    <w:rsid w:val="00682C3F"/>
    <w:rsid w:val="00683404"/>
    <w:rsid w:val="0068370D"/>
    <w:rsid w:val="00683902"/>
    <w:rsid w:val="00683B0A"/>
    <w:rsid w:val="00683B76"/>
    <w:rsid w:val="0068418F"/>
    <w:rsid w:val="00684C7E"/>
    <w:rsid w:val="00684D87"/>
    <w:rsid w:val="00685267"/>
    <w:rsid w:val="0068526B"/>
    <w:rsid w:val="00685B93"/>
    <w:rsid w:val="00685B94"/>
    <w:rsid w:val="00685CB4"/>
    <w:rsid w:val="00685EFF"/>
    <w:rsid w:val="0068676D"/>
    <w:rsid w:val="00686F28"/>
    <w:rsid w:val="00687507"/>
    <w:rsid w:val="00687998"/>
    <w:rsid w:val="006904AD"/>
    <w:rsid w:val="00690571"/>
    <w:rsid w:val="00690840"/>
    <w:rsid w:val="00690EA0"/>
    <w:rsid w:val="00690F04"/>
    <w:rsid w:val="00691100"/>
    <w:rsid w:val="006917BD"/>
    <w:rsid w:val="006923D3"/>
    <w:rsid w:val="00692B9C"/>
    <w:rsid w:val="00693151"/>
    <w:rsid w:val="006932EE"/>
    <w:rsid w:val="00693ABB"/>
    <w:rsid w:val="00693B14"/>
    <w:rsid w:val="00693F02"/>
    <w:rsid w:val="00694470"/>
    <w:rsid w:val="006945C2"/>
    <w:rsid w:val="006947FC"/>
    <w:rsid w:val="0069487A"/>
    <w:rsid w:val="00694A4C"/>
    <w:rsid w:val="00694D7D"/>
    <w:rsid w:val="00695455"/>
    <w:rsid w:val="006957AE"/>
    <w:rsid w:val="00696004"/>
    <w:rsid w:val="006963AB"/>
    <w:rsid w:val="00696659"/>
    <w:rsid w:val="006968F8"/>
    <w:rsid w:val="00696A44"/>
    <w:rsid w:val="00696AC9"/>
    <w:rsid w:val="00697089"/>
    <w:rsid w:val="0069762B"/>
    <w:rsid w:val="006976F6"/>
    <w:rsid w:val="00697B0E"/>
    <w:rsid w:val="00697EA7"/>
    <w:rsid w:val="006A0421"/>
    <w:rsid w:val="006A1060"/>
    <w:rsid w:val="006A1BA1"/>
    <w:rsid w:val="006A1C35"/>
    <w:rsid w:val="006A21F3"/>
    <w:rsid w:val="006A3359"/>
    <w:rsid w:val="006A35E8"/>
    <w:rsid w:val="006A364D"/>
    <w:rsid w:val="006A3DD6"/>
    <w:rsid w:val="006A4CD6"/>
    <w:rsid w:val="006A5323"/>
    <w:rsid w:val="006A5D2E"/>
    <w:rsid w:val="006A5E68"/>
    <w:rsid w:val="006A5EB4"/>
    <w:rsid w:val="006A60BF"/>
    <w:rsid w:val="006A6431"/>
    <w:rsid w:val="006A6451"/>
    <w:rsid w:val="006A6856"/>
    <w:rsid w:val="006A6905"/>
    <w:rsid w:val="006A6DFC"/>
    <w:rsid w:val="006A765B"/>
    <w:rsid w:val="006A7976"/>
    <w:rsid w:val="006A7A72"/>
    <w:rsid w:val="006A7BE3"/>
    <w:rsid w:val="006A7CA1"/>
    <w:rsid w:val="006B037F"/>
    <w:rsid w:val="006B05C9"/>
    <w:rsid w:val="006B0734"/>
    <w:rsid w:val="006B1163"/>
    <w:rsid w:val="006B1579"/>
    <w:rsid w:val="006B188B"/>
    <w:rsid w:val="006B1A56"/>
    <w:rsid w:val="006B1AF7"/>
    <w:rsid w:val="006B1BE4"/>
    <w:rsid w:val="006B1DDA"/>
    <w:rsid w:val="006B22E3"/>
    <w:rsid w:val="006B23F4"/>
    <w:rsid w:val="006B24EC"/>
    <w:rsid w:val="006B2566"/>
    <w:rsid w:val="006B34CA"/>
    <w:rsid w:val="006B3D6F"/>
    <w:rsid w:val="006B3E57"/>
    <w:rsid w:val="006B43E2"/>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2C1"/>
    <w:rsid w:val="006C1492"/>
    <w:rsid w:val="006C1F98"/>
    <w:rsid w:val="006C243C"/>
    <w:rsid w:val="006C2736"/>
    <w:rsid w:val="006C29B5"/>
    <w:rsid w:val="006C2BAE"/>
    <w:rsid w:val="006C2CD1"/>
    <w:rsid w:val="006C3408"/>
    <w:rsid w:val="006C3415"/>
    <w:rsid w:val="006C4341"/>
    <w:rsid w:val="006C4ADD"/>
    <w:rsid w:val="006C5939"/>
    <w:rsid w:val="006C5F68"/>
    <w:rsid w:val="006C6110"/>
    <w:rsid w:val="006C66EB"/>
    <w:rsid w:val="006C6963"/>
    <w:rsid w:val="006C702F"/>
    <w:rsid w:val="006C7F1F"/>
    <w:rsid w:val="006D0047"/>
    <w:rsid w:val="006D0056"/>
    <w:rsid w:val="006D04D6"/>
    <w:rsid w:val="006D0914"/>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AFB"/>
    <w:rsid w:val="006D6BC8"/>
    <w:rsid w:val="006D6BD6"/>
    <w:rsid w:val="006D6C75"/>
    <w:rsid w:val="006D721B"/>
    <w:rsid w:val="006D7754"/>
    <w:rsid w:val="006D77EF"/>
    <w:rsid w:val="006D79C6"/>
    <w:rsid w:val="006E038F"/>
    <w:rsid w:val="006E061E"/>
    <w:rsid w:val="006E0DA4"/>
    <w:rsid w:val="006E122D"/>
    <w:rsid w:val="006E15CC"/>
    <w:rsid w:val="006E166F"/>
    <w:rsid w:val="006E16EC"/>
    <w:rsid w:val="006E181F"/>
    <w:rsid w:val="006E1D8A"/>
    <w:rsid w:val="006E1FBB"/>
    <w:rsid w:val="006E271F"/>
    <w:rsid w:val="006E29B6"/>
    <w:rsid w:val="006E30C0"/>
    <w:rsid w:val="006E3413"/>
    <w:rsid w:val="006E34AD"/>
    <w:rsid w:val="006E34F9"/>
    <w:rsid w:val="006E368A"/>
    <w:rsid w:val="006E38F8"/>
    <w:rsid w:val="006E46B7"/>
    <w:rsid w:val="006E4AFF"/>
    <w:rsid w:val="006E4BE2"/>
    <w:rsid w:val="006E5459"/>
    <w:rsid w:val="006E61B4"/>
    <w:rsid w:val="006E6556"/>
    <w:rsid w:val="006E6601"/>
    <w:rsid w:val="006E6668"/>
    <w:rsid w:val="006E6F27"/>
    <w:rsid w:val="006E7062"/>
    <w:rsid w:val="006E7241"/>
    <w:rsid w:val="006E7935"/>
    <w:rsid w:val="006F0244"/>
    <w:rsid w:val="006F1135"/>
    <w:rsid w:val="006F27DD"/>
    <w:rsid w:val="006F2F62"/>
    <w:rsid w:val="006F34CF"/>
    <w:rsid w:val="006F377A"/>
    <w:rsid w:val="006F3890"/>
    <w:rsid w:val="006F3961"/>
    <w:rsid w:val="006F3B8A"/>
    <w:rsid w:val="006F4411"/>
    <w:rsid w:val="006F44C9"/>
    <w:rsid w:val="006F460A"/>
    <w:rsid w:val="006F47DD"/>
    <w:rsid w:val="006F4A12"/>
    <w:rsid w:val="006F4BB4"/>
    <w:rsid w:val="006F4EF9"/>
    <w:rsid w:val="006F4F78"/>
    <w:rsid w:val="006F5044"/>
    <w:rsid w:val="006F5125"/>
    <w:rsid w:val="006F51C8"/>
    <w:rsid w:val="006F572D"/>
    <w:rsid w:val="006F5911"/>
    <w:rsid w:val="006F5AF0"/>
    <w:rsid w:val="006F6004"/>
    <w:rsid w:val="006F6415"/>
    <w:rsid w:val="006F6453"/>
    <w:rsid w:val="006F6654"/>
    <w:rsid w:val="006F6F46"/>
    <w:rsid w:val="006F7787"/>
    <w:rsid w:val="006F7CDF"/>
    <w:rsid w:val="006F7D88"/>
    <w:rsid w:val="00700760"/>
    <w:rsid w:val="00700F1D"/>
    <w:rsid w:val="00701418"/>
    <w:rsid w:val="00701789"/>
    <w:rsid w:val="007018EA"/>
    <w:rsid w:val="00701AE5"/>
    <w:rsid w:val="00701CEE"/>
    <w:rsid w:val="007023FC"/>
    <w:rsid w:val="00703333"/>
    <w:rsid w:val="007037EE"/>
    <w:rsid w:val="00703D71"/>
    <w:rsid w:val="00704A41"/>
    <w:rsid w:val="00704BC9"/>
    <w:rsid w:val="00704D15"/>
    <w:rsid w:val="007056EC"/>
    <w:rsid w:val="0070580F"/>
    <w:rsid w:val="00705D8E"/>
    <w:rsid w:val="00705F1A"/>
    <w:rsid w:val="00706969"/>
    <w:rsid w:val="00706BD9"/>
    <w:rsid w:val="0070728B"/>
    <w:rsid w:val="007072A9"/>
    <w:rsid w:val="0070734F"/>
    <w:rsid w:val="00707403"/>
    <w:rsid w:val="007075B8"/>
    <w:rsid w:val="0070771E"/>
    <w:rsid w:val="007077C1"/>
    <w:rsid w:val="00707BB9"/>
    <w:rsid w:val="007101F8"/>
    <w:rsid w:val="0071022B"/>
    <w:rsid w:val="00710470"/>
    <w:rsid w:val="007104FE"/>
    <w:rsid w:val="00710E07"/>
    <w:rsid w:val="007111E5"/>
    <w:rsid w:val="00711350"/>
    <w:rsid w:val="00711480"/>
    <w:rsid w:val="00711780"/>
    <w:rsid w:val="00712310"/>
    <w:rsid w:val="00712A6E"/>
    <w:rsid w:val="00712B5F"/>
    <w:rsid w:val="00712FF2"/>
    <w:rsid w:val="0071314E"/>
    <w:rsid w:val="0071322F"/>
    <w:rsid w:val="007134A1"/>
    <w:rsid w:val="00713ECA"/>
    <w:rsid w:val="00714398"/>
    <w:rsid w:val="00714700"/>
    <w:rsid w:val="00714CF9"/>
    <w:rsid w:val="00714CFC"/>
    <w:rsid w:val="007152DE"/>
    <w:rsid w:val="0071547C"/>
    <w:rsid w:val="00715498"/>
    <w:rsid w:val="0071588E"/>
    <w:rsid w:val="00715BAB"/>
    <w:rsid w:val="00715D92"/>
    <w:rsid w:val="00716DCA"/>
    <w:rsid w:val="00716E24"/>
    <w:rsid w:val="00720202"/>
    <w:rsid w:val="007206CC"/>
    <w:rsid w:val="00720813"/>
    <w:rsid w:val="0072096E"/>
    <w:rsid w:val="00720D68"/>
    <w:rsid w:val="007215E4"/>
    <w:rsid w:val="00721C6E"/>
    <w:rsid w:val="00721CCE"/>
    <w:rsid w:val="00721F9C"/>
    <w:rsid w:val="007221E6"/>
    <w:rsid w:val="00722627"/>
    <w:rsid w:val="00723F7A"/>
    <w:rsid w:val="0072416D"/>
    <w:rsid w:val="007241D3"/>
    <w:rsid w:val="007248D2"/>
    <w:rsid w:val="00724AE7"/>
    <w:rsid w:val="00724D5B"/>
    <w:rsid w:val="00725277"/>
    <w:rsid w:val="007256D9"/>
    <w:rsid w:val="007259FD"/>
    <w:rsid w:val="00726533"/>
    <w:rsid w:val="0072665A"/>
    <w:rsid w:val="0072682F"/>
    <w:rsid w:val="00726B4D"/>
    <w:rsid w:val="00726F61"/>
    <w:rsid w:val="007273F7"/>
    <w:rsid w:val="00727FA2"/>
    <w:rsid w:val="00730255"/>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5E17"/>
    <w:rsid w:val="00736588"/>
    <w:rsid w:val="007378A4"/>
    <w:rsid w:val="00737A65"/>
    <w:rsid w:val="0074089A"/>
    <w:rsid w:val="00740CAB"/>
    <w:rsid w:val="00741D7E"/>
    <w:rsid w:val="00741DB8"/>
    <w:rsid w:val="00742064"/>
    <w:rsid w:val="00742196"/>
    <w:rsid w:val="007422FD"/>
    <w:rsid w:val="007423DC"/>
    <w:rsid w:val="00742495"/>
    <w:rsid w:val="0074302D"/>
    <w:rsid w:val="0074339D"/>
    <w:rsid w:val="00743858"/>
    <w:rsid w:val="00743AC1"/>
    <w:rsid w:val="00743C7E"/>
    <w:rsid w:val="00743E17"/>
    <w:rsid w:val="0074422B"/>
    <w:rsid w:val="00744B3D"/>
    <w:rsid w:val="00744E9D"/>
    <w:rsid w:val="00744EAA"/>
    <w:rsid w:val="0074511A"/>
    <w:rsid w:val="00745CCB"/>
    <w:rsid w:val="007460F3"/>
    <w:rsid w:val="00746339"/>
    <w:rsid w:val="007465FD"/>
    <w:rsid w:val="007466A9"/>
    <w:rsid w:val="0074798B"/>
    <w:rsid w:val="00747EDF"/>
    <w:rsid w:val="0075010B"/>
    <w:rsid w:val="00750768"/>
    <w:rsid w:val="0075095E"/>
    <w:rsid w:val="00750A42"/>
    <w:rsid w:val="00750BFF"/>
    <w:rsid w:val="00751ED0"/>
    <w:rsid w:val="00751F07"/>
    <w:rsid w:val="007521B5"/>
    <w:rsid w:val="007525E7"/>
    <w:rsid w:val="00752887"/>
    <w:rsid w:val="00752BE8"/>
    <w:rsid w:val="00752FE0"/>
    <w:rsid w:val="00752FF0"/>
    <w:rsid w:val="0075386D"/>
    <w:rsid w:val="00753BFF"/>
    <w:rsid w:val="00753C6A"/>
    <w:rsid w:val="00754498"/>
    <w:rsid w:val="00754A92"/>
    <w:rsid w:val="00754EC2"/>
    <w:rsid w:val="00754FEC"/>
    <w:rsid w:val="007554CD"/>
    <w:rsid w:val="00755C64"/>
    <w:rsid w:val="00755FD2"/>
    <w:rsid w:val="00756195"/>
    <w:rsid w:val="0075644E"/>
    <w:rsid w:val="00756760"/>
    <w:rsid w:val="007568AC"/>
    <w:rsid w:val="00756973"/>
    <w:rsid w:val="00756A5F"/>
    <w:rsid w:val="00756EA2"/>
    <w:rsid w:val="00756F32"/>
    <w:rsid w:val="00757572"/>
    <w:rsid w:val="00760236"/>
    <w:rsid w:val="00760A64"/>
    <w:rsid w:val="007619D3"/>
    <w:rsid w:val="00761F00"/>
    <w:rsid w:val="00762120"/>
    <w:rsid w:val="007626D1"/>
    <w:rsid w:val="007628D2"/>
    <w:rsid w:val="00763630"/>
    <w:rsid w:val="00764859"/>
    <w:rsid w:val="0076488B"/>
    <w:rsid w:val="007649DE"/>
    <w:rsid w:val="00764F72"/>
    <w:rsid w:val="007653E9"/>
    <w:rsid w:val="0076562F"/>
    <w:rsid w:val="007656FF"/>
    <w:rsid w:val="0076577B"/>
    <w:rsid w:val="007658E8"/>
    <w:rsid w:val="00765BA2"/>
    <w:rsid w:val="00766723"/>
    <w:rsid w:val="00766847"/>
    <w:rsid w:val="0076730B"/>
    <w:rsid w:val="007674F0"/>
    <w:rsid w:val="0076763E"/>
    <w:rsid w:val="00770086"/>
    <w:rsid w:val="00770169"/>
    <w:rsid w:val="007706F8"/>
    <w:rsid w:val="00771C27"/>
    <w:rsid w:val="00771DE6"/>
    <w:rsid w:val="00772029"/>
    <w:rsid w:val="00772717"/>
    <w:rsid w:val="007728F4"/>
    <w:rsid w:val="0077346E"/>
    <w:rsid w:val="007734CA"/>
    <w:rsid w:val="00773ED8"/>
    <w:rsid w:val="007744C9"/>
    <w:rsid w:val="007745CC"/>
    <w:rsid w:val="007748EB"/>
    <w:rsid w:val="0077508B"/>
    <w:rsid w:val="007751E0"/>
    <w:rsid w:val="0077531D"/>
    <w:rsid w:val="00776606"/>
    <w:rsid w:val="0077707C"/>
    <w:rsid w:val="0077731A"/>
    <w:rsid w:val="007778D9"/>
    <w:rsid w:val="00777E65"/>
    <w:rsid w:val="00777E9F"/>
    <w:rsid w:val="007800FC"/>
    <w:rsid w:val="007801B0"/>
    <w:rsid w:val="007801C5"/>
    <w:rsid w:val="0078028B"/>
    <w:rsid w:val="00780A0E"/>
    <w:rsid w:val="00780E8A"/>
    <w:rsid w:val="00780F97"/>
    <w:rsid w:val="00780FD0"/>
    <w:rsid w:val="00781043"/>
    <w:rsid w:val="007814D5"/>
    <w:rsid w:val="0078180C"/>
    <w:rsid w:val="0078198F"/>
    <w:rsid w:val="00782180"/>
    <w:rsid w:val="007824B8"/>
    <w:rsid w:val="00782537"/>
    <w:rsid w:val="00783A7D"/>
    <w:rsid w:val="00783A99"/>
    <w:rsid w:val="00783CD1"/>
    <w:rsid w:val="007841CA"/>
    <w:rsid w:val="00784957"/>
    <w:rsid w:val="00785168"/>
    <w:rsid w:val="007852E6"/>
    <w:rsid w:val="00785812"/>
    <w:rsid w:val="00785A03"/>
    <w:rsid w:val="00786178"/>
    <w:rsid w:val="00786516"/>
    <w:rsid w:val="00787CB7"/>
    <w:rsid w:val="00787DAA"/>
    <w:rsid w:val="00787EB7"/>
    <w:rsid w:val="007902ED"/>
    <w:rsid w:val="0079040C"/>
    <w:rsid w:val="00790925"/>
    <w:rsid w:val="00790D80"/>
    <w:rsid w:val="00791DE6"/>
    <w:rsid w:val="00792443"/>
    <w:rsid w:val="007927EF"/>
    <w:rsid w:val="00792D3B"/>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65D"/>
    <w:rsid w:val="0079685F"/>
    <w:rsid w:val="00796893"/>
    <w:rsid w:val="00797019"/>
    <w:rsid w:val="00797119"/>
    <w:rsid w:val="00797747"/>
    <w:rsid w:val="007A01A8"/>
    <w:rsid w:val="007A051A"/>
    <w:rsid w:val="007A0526"/>
    <w:rsid w:val="007A146E"/>
    <w:rsid w:val="007A178B"/>
    <w:rsid w:val="007A249E"/>
    <w:rsid w:val="007A26F0"/>
    <w:rsid w:val="007A29AB"/>
    <w:rsid w:val="007A2FDF"/>
    <w:rsid w:val="007A40C1"/>
    <w:rsid w:val="007A4158"/>
    <w:rsid w:val="007A4C63"/>
    <w:rsid w:val="007A4CC0"/>
    <w:rsid w:val="007A4DC9"/>
    <w:rsid w:val="007A501A"/>
    <w:rsid w:val="007A52E1"/>
    <w:rsid w:val="007A56A0"/>
    <w:rsid w:val="007A5779"/>
    <w:rsid w:val="007A5785"/>
    <w:rsid w:val="007A5882"/>
    <w:rsid w:val="007A60F7"/>
    <w:rsid w:val="007A6320"/>
    <w:rsid w:val="007A68FA"/>
    <w:rsid w:val="007A6C15"/>
    <w:rsid w:val="007A6CBF"/>
    <w:rsid w:val="007A7B9E"/>
    <w:rsid w:val="007A7F13"/>
    <w:rsid w:val="007A7F2A"/>
    <w:rsid w:val="007B0D60"/>
    <w:rsid w:val="007B1A9E"/>
    <w:rsid w:val="007B1FD7"/>
    <w:rsid w:val="007B2547"/>
    <w:rsid w:val="007B263E"/>
    <w:rsid w:val="007B284C"/>
    <w:rsid w:val="007B2A27"/>
    <w:rsid w:val="007B2A5C"/>
    <w:rsid w:val="007B3386"/>
    <w:rsid w:val="007B35C2"/>
    <w:rsid w:val="007B3A93"/>
    <w:rsid w:val="007B3D2C"/>
    <w:rsid w:val="007B458C"/>
    <w:rsid w:val="007B4682"/>
    <w:rsid w:val="007B46EE"/>
    <w:rsid w:val="007B4A71"/>
    <w:rsid w:val="007B5686"/>
    <w:rsid w:val="007B611C"/>
    <w:rsid w:val="007B69CC"/>
    <w:rsid w:val="007B7784"/>
    <w:rsid w:val="007B78F3"/>
    <w:rsid w:val="007B7E29"/>
    <w:rsid w:val="007C0190"/>
    <w:rsid w:val="007C07F1"/>
    <w:rsid w:val="007C1053"/>
    <w:rsid w:val="007C1621"/>
    <w:rsid w:val="007C16F4"/>
    <w:rsid w:val="007C1A39"/>
    <w:rsid w:val="007C20FE"/>
    <w:rsid w:val="007C248C"/>
    <w:rsid w:val="007C2A38"/>
    <w:rsid w:val="007C2F7C"/>
    <w:rsid w:val="007C376E"/>
    <w:rsid w:val="007C3BF4"/>
    <w:rsid w:val="007C46FC"/>
    <w:rsid w:val="007C493D"/>
    <w:rsid w:val="007C4A39"/>
    <w:rsid w:val="007C4A64"/>
    <w:rsid w:val="007C4A6C"/>
    <w:rsid w:val="007C4CD9"/>
    <w:rsid w:val="007C620E"/>
    <w:rsid w:val="007C63DB"/>
    <w:rsid w:val="007C649D"/>
    <w:rsid w:val="007C6927"/>
    <w:rsid w:val="007C6B75"/>
    <w:rsid w:val="007C6BB3"/>
    <w:rsid w:val="007C6CB4"/>
    <w:rsid w:val="007C74AC"/>
    <w:rsid w:val="007C74BA"/>
    <w:rsid w:val="007C74DD"/>
    <w:rsid w:val="007C7A6E"/>
    <w:rsid w:val="007C7A78"/>
    <w:rsid w:val="007D02D8"/>
    <w:rsid w:val="007D0921"/>
    <w:rsid w:val="007D1C90"/>
    <w:rsid w:val="007D1D70"/>
    <w:rsid w:val="007D1F33"/>
    <w:rsid w:val="007D20AF"/>
    <w:rsid w:val="007D216F"/>
    <w:rsid w:val="007D23CD"/>
    <w:rsid w:val="007D2835"/>
    <w:rsid w:val="007D2D87"/>
    <w:rsid w:val="007D31EB"/>
    <w:rsid w:val="007D39E9"/>
    <w:rsid w:val="007D4867"/>
    <w:rsid w:val="007D54C5"/>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1E78"/>
    <w:rsid w:val="007E2271"/>
    <w:rsid w:val="007E243B"/>
    <w:rsid w:val="007E2871"/>
    <w:rsid w:val="007E3723"/>
    <w:rsid w:val="007E38F8"/>
    <w:rsid w:val="007E40CC"/>
    <w:rsid w:val="007E43C4"/>
    <w:rsid w:val="007E4483"/>
    <w:rsid w:val="007E4878"/>
    <w:rsid w:val="007E49E8"/>
    <w:rsid w:val="007E4FDB"/>
    <w:rsid w:val="007E6942"/>
    <w:rsid w:val="007E7240"/>
    <w:rsid w:val="007E75F7"/>
    <w:rsid w:val="007E77F3"/>
    <w:rsid w:val="007F005E"/>
    <w:rsid w:val="007F084F"/>
    <w:rsid w:val="007F0AC3"/>
    <w:rsid w:val="007F0BD6"/>
    <w:rsid w:val="007F0D5E"/>
    <w:rsid w:val="007F10E4"/>
    <w:rsid w:val="007F12E4"/>
    <w:rsid w:val="007F1B0D"/>
    <w:rsid w:val="007F239C"/>
    <w:rsid w:val="007F24C8"/>
    <w:rsid w:val="007F29AA"/>
    <w:rsid w:val="007F2DA0"/>
    <w:rsid w:val="007F2E74"/>
    <w:rsid w:val="007F4151"/>
    <w:rsid w:val="007F44F5"/>
    <w:rsid w:val="007F4526"/>
    <w:rsid w:val="007F4890"/>
    <w:rsid w:val="007F511D"/>
    <w:rsid w:val="007F5716"/>
    <w:rsid w:val="007F58AA"/>
    <w:rsid w:val="007F5AE5"/>
    <w:rsid w:val="007F5B03"/>
    <w:rsid w:val="007F5E83"/>
    <w:rsid w:val="007F60F8"/>
    <w:rsid w:val="007F615B"/>
    <w:rsid w:val="007F6259"/>
    <w:rsid w:val="007F63C9"/>
    <w:rsid w:val="007F6DF4"/>
    <w:rsid w:val="007F6DF5"/>
    <w:rsid w:val="0080034D"/>
    <w:rsid w:val="00800B44"/>
    <w:rsid w:val="00800BA1"/>
    <w:rsid w:val="00801111"/>
    <w:rsid w:val="00802170"/>
    <w:rsid w:val="008023E3"/>
    <w:rsid w:val="00802449"/>
    <w:rsid w:val="0080306A"/>
    <w:rsid w:val="00803205"/>
    <w:rsid w:val="0080343B"/>
    <w:rsid w:val="00803718"/>
    <w:rsid w:val="008039F6"/>
    <w:rsid w:val="00803CF2"/>
    <w:rsid w:val="00803D06"/>
    <w:rsid w:val="00804918"/>
    <w:rsid w:val="0080520E"/>
    <w:rsid w:val="008057D5"/>
    <w:rsid w:val="0080598C"/>
    <w:rsid w:val="00806198"/>
    <w:rsid w:val="008062E8"/>
    <w:rsid w:val="008063C1"/>
    <w:rsid w:val="00806D87"/>
    <w:rsid w:val="0080779A"/>
    <w:rsid w:val="00807A6F"/>
    <w:rsid w:val="00807AF5"/>
    <w:rsid w:val="00807DAA"/>
    <w:rsid w:val="00807ECC"/>
    <w:rsid w:val="0081074B"/>
    <w:rsid w:val="0081075B"/>
    <w:rsid w:val="008107D5"/>
    <w:rsid w:val="00812693"/>
    <w:rsid w:val="008135D0"/>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B14"/>
    <w:rsid w:val="00817B5D"/>
    <w:rsid w:val="00817C67"/>
    <w:rsid w:val="0082048A"/>
    <w:rsid w:val="0082052F"/>
    <w:rsid w:val="008208DE"/>
    <w:rsid w:val="00820C7F"/>
    <w:rsid w:val="00821140"/>
    <w:rsid w:val="00821176"/>
    <w:rsid w:val="00821230"/>
    <w:rsid w:val="008216AE"/>
    <w:rsid w:val="00821C19"/>
    <w:rsid w:val="00822271"/>
    <w:rsid w:val="008229DB"/>
    <w:rsid w:val="00823FE5"/>
    <w:rsid w:val="00824300"/>
    <w:rsid w:val="00824344"/>
    <w:rsid w:val="0082519A"/>
    <w:rsid w:val="0082597B"/>
    <w:rsid w:val="00825FFF"/>
    <w:rsid w:val="00826312"/>
    <w:rsid w:val="008263BF"/>
    <w:rsid w:val="008265E8"/>
    <w:rsid w:val="00826AE0"/>
    <w:rsid w:val="0082746E"/>
    <w:rsid w:val="00827860"/>
    <w:rsid w:val="00827AA9"/>
    <w:rsid w:val="00827B14"/>
    <w:rsid w:val="00827B46"/>
    <w:rsid w:val="008300A1"/>
    <w:rsid w:val="00831180"/>
    <w:rsid w:val="00831551"/>
    <w:rsid w:val="0083165D"/>
    <w:rsid w:val="00831688"/>
    <w:rsid w:val="00831E39"/>
    <w:rsid w:val="00832005"/>
    <w:rsid w:val="008322DE"/>
    <w:rsid w:val="00832AC4"/>
    <w:rsid w:val="00832FDF"/>
    <w:rsid w:val="00833001"/>
    <w:rsid w:val="00833143"/>
    <w:rsid w:val="008332BA"/>
    <w:rsid w:val="008334DE"/>
    <w:rsid w:val="008349D4"/>
    <w:rsid w:val="00834C61"/>
    <w:rsid w:val="00835032"/>
    <w:rsid w:val="008356C5"/>
    <w:rsid w:val="008356D6"/>
    <w:rsid w:val="00835748"/>
    <w:rsid w:val="00835757"/>
    <w:rsid w:val="008358AC"/>
    <w:rsid w:val="00836055"/>
    <w:rsid w:val="008363E6"/>
    <w:rsid w:val="00836AED"/>
    <w:rsid w:val="00836C3F"/>
    <w:rsid w:val="00836F25"/>
    <w:rsid w:val="008370DC"/>
    <w:rsid w:val="00837D97"/>
    <w:rsid w:val="0084012C"/>
    <w:rsid w:val="0084029E"/>
    <w:rsid w:val="0084079D"/>
    <w:rsid w:val="00840F04"/>
    <w:rsid w:val="008414E6"/>
    <w:rsid w:val="00841F55"/>
    <w:rsid w:val="00842355"/>
    <w:rsid w:val="008425A9"/>
    <w:rsid w:val="008426B4"/>
    <w:rsid w:val="00842E78"/>
    <w:rsid w:val="00843317"/>
    <w:rsid w:val="00843B72"/>
    <w:rsid w:val="00843CF8"/>
    <w:rsid w:val="00844D9F"/>
    <w:rsid w:val="0084554E"/>
    <w:rsid w:val="008457D1"/>
    <w:rsid w:val="00845970"/>
    <w:rsid w:val="00845B42"/>
    <w:rsid w:val="00845EE0"/>
    <w:rsid w:val="0084631F"/>
    <w:rsid w:val="008464A4"/>
    <w:rsid w:val="00846C0A"/>
    <w:rsid w:val="0084724C"/>
    <w:rsid w:val="00847988"/>
    <w:rsid w:val="008502F8"/>
    <w:rsid w:val="00850535"/>
    <w:rsid w:val="008506A2"/>
    <w:rsid w:val="00850BEC"/>
    <w:rsid w:val="00850F1D"/>
    <w:rsid w:val="00851333"/>
    <w:rsid w:val="0085232B"/>
    <w:rsid w:val="0085243F"/>
    <w:rsid w:val="00852DFF"/>
    <w:rsid w:val="00852F76"/>
    <w:rsid w:val="008533FC"/>
    <w:rsid w:val="008536F2"/>
    <w:rsid w:val="00854AC9"/>
    <w:rsid w:val="00854C91"/>
    <w:rsid w:val="00854CE5"/>
    <w:rsid w:val="00855061"/>
    <w:rsid w:val="008552A9"/>
    <w:rsid w:val="00855504"/>
    <w:rsid w:val="0085667D"/>
    <w:rsid w:val="0085681D"/>
    <w:rsid w:val="00856D86"/>
    <w:rsid w:val="00857625"/>
    <w:rsid w:val="00857EE5"/>
    <w:rsid w:val="00860657"/>
    <w:rsid w:val="008607DC"/>
    <w:rsid w:val="008614BA"/>
    <w:rsid w:val="00861979"/>
    <w:rsid w:val="00861E85"/>
    <w:rsid w:val="00862136"/>
    <w:rsid w:val="008621A2"/>
    <w:rsid w:val="008622B5"/>
    <w:rsid w:val="008623CA"/>
    <w:rsid w:val="00862A13"/>
    <w:rsid w:val="00862CB8"/>
    <w:rsid w:val="00863966"/>
    <w:rsid w:val="00864099"/>
    <w:rsid w:val="0086417D"/>
    <w:rsid w:val="00864EBB"/>
    <w:rsid w:val="00865002"/>
    <w:rsid w:val="008651C0"/>
    <w:rsid w:val="008655BE"/>
    <w:rsid w:val="00865F99"/>
    <w:rsid w:val="00866129"/>
    <w:rsid w:val="008661C9"/>
    <w:rsid w:val="00866991"/>
    <w:rsid w:val="00866C6E"/>
    <w:rsid w:val="00866DD0"/>
    <w:rsid w:val="008675D0"/>
    <w:rsid w:val="00867970"/>
    <w:rsid w:val="00867C7D"/>
    <w:rsid w:val="008700E7"/>
    <w:rsid w:val="008701CB"/>
    <w:rsid w:val="00870D81"/>
    <w:rsid w:val="00870EAF"/>
    <w:rsid w:val="00870FCD"/>
    <w:rsid w:val="00871DB3"/>
    <w:rsid w:val="00872C85"/>
    <w:rsid w:val="00872CE9"/>
    <w:rsid w:val="00873B2A"/>
    <w:rsid w:val="00873D06"/>
    <w:rsid w:val="00873F1E"/>
    <w:rsid w:val="008745DA"/>
    <w:rsid w:val="00874661"/>
    <w:rsid w:val="00874B20"/>
    <w:rsid w:val="00875296"/>
    <w:rsid w:val="008753FA"/>
    <w:rsid w:val="00876137"/>
    <w:rsid w:val="008765F3"/>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74"/>
    <w:rsid w:val="00885FB3"/>
    <w:rsid w:val="008866B6"/>
    <w:rsid w:val="00886B06"/>
    <w:rsid w:val="00886EFD"/>
    <w:rsid w:val="00886F1C"/>
    <w:rsid w:val="008878B8"/>
    <w:rsid w:val="00887A58"/>
    <w:rsid w:val="00887E94"/>
    <w:rsid w:val="008902E4"/>
    <w:rsid w:val="00890516"/>
    <w:rsid w:val="008911A8"/>
    <w:rsid w:val="00891B7C"/>
    <w:rsid w:val="00892646"/>
    <w:rsid w:val="008928F9"/>
    <w:rsid w:val="00892D9B"/>
    <w:rsid w:val="00893BF3"/>
    <w:rsid w:val="00893CE7"/>
    <w:rsid w:val="008940EC"/>
    <w:rsid w:val="00894F74"/>
    <w:rsid w:val="00895125"/>
    <w:rsid w:val="00895346"/>
    <w:rsid w:val="008953A2"/>
    <w:rsid w:val="00896E1F"/>
    <w:rsid w:val="00896FBF"/>
    <w:rsid w:val="0089737E"/>
    <w:rsid w:val="008A0AB5"/>
    <w:rsid w:val="008A1418"/>
    <w:rsid w:val="008A1F1C"/>
    <w:rsid w:val="008A234F"/>
    <w:rsid w:val="008A2460"/>
    <w:rsid w:val="008A274A"/>
    <w:rsid w:val="008A302A"/>
    <w:rsid w:val="008A305D"/>
    <w:rsid w:val="008A3397"/>
    <w:rsid w:val="008A33CF"/>
    <w:rsid w:val="008A3A3B"/>
    <w:rsid w:val="008A3C1A"/>
    <w:rsid w:val="008A507D"/>
    <w:rsid w:val="008A5111"/>
    <w:rsid w:val="008A5B3C"/>
    <w:rsid w:val="008A5B85"/>
    <w:rsid w:val="008A5F0C"/>
    <w:rsid w:val="008A6205"/>
    <w:rsid w:val="008A7181"/>
    <w:rsid w:val="008A74D4"/>
    <w:rsid w:val="008A7EDB"/>
    <w:rsid w:val="008B03DB"/>
    <w:rsid w:val="008B0DF8"/>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71C"/>
    <w:rsid w:val="008B79E6"/>
    <w:rsid w:val="008B7AE4"/>
    <w:rsid w:val="008B7E51"/>
    <w:rsid w:val="008B7FC6"/>
    <w:rsid w:val="008C0067"/>
    <w:rsid w:val="008C03F4"/>
    <w:rsid w:val="008C08A0"/>
    <w:rsid w:val="008C0EC8"/>
    <w:rsid w:val="008C1A4A"/>
    <w:rsid w:val="008C25C9"/>
    <w:rsid w:val="008C25D3"/>
    <w:rsid w:val="008C2767"/>
    <w:rsid w:val="008C27BF"/>
    <w:rsid w:val="008C2C66"/>
    <w:rsid w:val="008C4452"/>
    <w:rsid w:val="008C4638"/>
    <w:rsid w:val="008C583F"/>
    <w:rsid w:val="008C635E"/>
    <w:rsid w:val="008C63BC"/>
    <w:rsid w:val="008C64EE"/>
    <w:rsid w:val="008C65AE"/>
    <w:rsid w:val="008C661A"/>
    <w:rsid w:val="008C6A2B"/>
    <w:rsid w:val="008C7156"/>
    <w:rsid w:val="008C7492"/>
    <w:rsid w:val="008C7E9F"/>
    <w:rsid w:val="008C7FC3"/>
    <w:rsid w:val="008D070D"/>
    <w:rsid w:val="008D0842"/>
    <w:rsid w:val="008D12E9"/>
    <w:rsid w:val="008D1539"/>
    <w:rsid w:val="008D16B9"/>
    <w:rsid w:val="008D1A1A"/>
    <w:rsid w:val="008D1CC2"/>
    <w:rsid w:val="008D203D"/>
    <w:rsid w:val="008D230A"/>
    <w:rsid w:val="008D246B"/>
    <w:rsid w:val="008D2489"/>
    <w:rsid w:val="008D30F8"/>
    <w:rsid w:val="008D358C"/>
    <w:rsid w:val="008D3822"/>
    <w:rsid w:val="008D3A53"/>
    <w:rsid w:val="008D3B65"/>
    <w:rsid w:val="008D3DE6"/>
    <w:rsid w:val="008D3E7D"/>
    <w:rsid w:val="008D492D"/>
    <w:rsid w:val="008D4C1A"/>
    <w:rsid w:val="008D4C27"/>
    <w:rsid w:val="008D4E3A"/>
    <w:rsid w:val="008D4FF2"/>
    <w:rsid w:val="008D5156"/>
    <w:rsid w:val="008D5292"/>
    <w:rsid w:val="008D6306"/>
    <w:rsid w:val="008D6CBC"/>
    <w:rsid w:val="008D7076"/>
    <w:rsid w:val="008D727C"/>
    <w:rsid w:val="008D74B7"/>
    <w:rsid w:val="008D77C9"/>
    <w:rsid w:val="008E00ED"/>
    <w:rsid w:val="008E096D"/>
    <w:rsid w:val="008E0F48"/>
    <w:rsid w:val="008E15DA"/>
    <w:rsid w:val="008E1FED"/>
    <w:rsid w:val="008E23C1"/>
    <w:rsid w:val="008E24C4"/>
    <w:rsid w:val="008E2DE3"/>
    <w:rsid w:val="008E38D6"/>
    <w:rsid w:val="008E3BFA"/>
    <w:rsid w:val="008E3CBC"/>
    <w:rsid w:val="008E3E5D"/>
    <w:rsid w:val="008E422D"/>
    <w:rsid w:val="008E52CD"/>
    <w:rsid w:val="008E53A6"/>
    <w:rsid w:val="008E5D6F"/>
    <w:rsid w:val="008E6D56"/>
    <w:rsid w:val="008E7A4C"/>
    <w:rsid w:val="008E7CB3"/>
    <w:rsid w:val="008F0116"/>
    <w:rsid w:val="008F01E0"/>
    <w:rsid w:val="008F0202"/>
    <w:rsid w:val="008F0399"/>
    <w:rsid w:val="008F0B78"/>
    <w:rsid w:val="008F1112"/>
    <w:rsid w:val="008F161A"/>
    <w:rsid w:val="008F1C2A"/>
    <w:rsid w:val="008F1F6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A44"/>
    <w:rsid w:val="00900EC2"/>
    <w:rsid w:val="00901177"/>
    <w:rsid w:val="009014AE"/>
    <w:rsid w:val="0090180A"/>
    <w:rsid w:val="00901B3A"/>
    <w:rsid w:val="00901C20"/>
    <w:rsid w:val="00902CF7"/>
    <w:rsid w:val="00902F6F"/>
    <w:rsid w:val="009030D8"/>
    <w:rsid w:val="009036D9"/>
    <w:rsid w:val="0090393A"/>
    <w:rsid w:val="00903C97"/>
    <w:rsid w:val="009042DA"/>
    <w:rsid w:val="00904635"/>
    <w:rsid w:val="00904AC1"/>
    <w:rsid w:val="009051DB"/>
    <w:rsid w:val="009052C0"/>
    <w:rsid w:val="0090590F"/>
    <w:rsid w:val="00905A87"/>
    <w:rsid w:val="00905B57"/>
    <w:rsid w:val="009060B1"/>
    <w:rsid w:val="009064F5"/>
    <w:rsid w:val="00906725"/>
    <w:rsid w:val="00906765"/>
    <w:rsid w:val="0090682E"/>
    <w:rsid w:val="009075FE"/>
    <w:rsid w:val="009076A7"/>
    <w:rsid w:val="00907D09"/>
    <w:rsid w:val="00907EA5"/>
    <w:rsid w:val="00907F43"/>
    <w:rsid w:val="00907F6B"/>
    <w:rsid w:val="009119EB"/>
    <w:rsid w:val="00911EA4"/>
    <w:rsid w:val="00912264"/>
    <w:rsid w:val="00912273"/>
    <w:rsid w:val="00912353"/>
    <w:rsid w:val="009124BD"/>
    <w:rsid w:val="00912A0D"/>
    <w:rsid w:val="00912CDF"/>
    <w:rsid w:val="0091403F"/>
    <w:rsid w:val="00915FA2"/>
    <w:rsid w:val="009160AF"/>
    <w:rsid w:val="009166C2"/>
    <w:rsid w:val="00917901"/>
    <w:rsid w:val="00917B85"/>
    <w:rsid w:val="0092067F"/>
    <w:rsid w:val="0092094C"/>
    <w:rsid w:val="00920AB0"/>
    <w:rsid w:val="0092103B"/>
    <w:rsid w:val="00921696"/>
    <w:rsid w:val="00922232"/>
    <w:rsid w:val="00922932"/>
    <w:rsid w:val="00922A6A"/>
    <w:rsid w:val="00922CDD"/>
    <w:rsid w:val="0092316C"/>
    <w:rsid w:val="00923186"/>
    <w:rsid w:val="00923464"/>
    <w:rsid w:val="00924694"/>
    <w:rsid w:val="00924715"/>
    <w:rsid w:val="00924A4E"/>
    <w:rsid w:val="0092518E"/>
    <w:rsid w:val="009252FD"/>
    <w:rsid w:val="009257D3"/>
    <w:rsid w:val="00925888"/>
    <w:rsid w:val="00925A79"/>
    <w:rsid w:val="0092606A"/>
    <w:rsid w:val="0092680D"/>
    <w:rsid w:val="00927A05"/>
    <w:rsid w:val="00930706"/>
    <w:rsid w:val="009315C6"/>
    <w:rsid w:val="00931B5C"/>
    <w:rsid w:val="00932018"/>
    <w:rsid w:val="00932EE8"/>
    <w:rsid w:val="00933390"/>
    <w:rsid w:val="00933A81"/>
    <w:rsid w:val="009340D3"/>
    <w:rsid w:val="00934ABD"/>
    <w:rsid w:val="00934B13"/>
    <w:rsid w:val="009352DD"/>
    <w:rsid w:val="00935496"/>
    <w:rsid w:val="00936122"/>
    <w:rsid w:val="00936151"/>
    <w:rsid w:val="009361F9"/>
    <w:rsid w:val="009367E9"/>
    <w:rsid w:val="0093697A"/>
    <w:rsid w:val="00936E3E"/>
    <w:rsid w:val="00937628"/>
    <w:rsid w:val="009376B2"/>
    <w:rsid w:val="0093785A"/>
    <w:rsid w:val="00937876"/>
    <w:rsid w:val="00937F96"/>
    <w:rsid w:val="00940982"/>
    <w:rsid w:val="00940B37"/>
    <w:rsid w:val="00941322"/>
    <w:rsid w:val="00941561"/>
    <w:rsid w:val="0094160E"/>
    <w:rsid w:val="00941BED"/>
    <w:rsid w:val="009425CA"/>
    <w:rsid w:val="00942F12"/>
    <w:rsid w:val="00944187"/>
    <w:rsid w:val="00944750"/>
    <w:rsid w:val="009452D9"/>
    <w:rsid w:val="0094555A"/>
    <w:rsid w:val="009457B4"/>
    <w:rsid w:val="00946E3D"/>
    <w:rsid w:val="00947C86"/>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4C9D"/>
    <w:rsid w:val="009556AC"/>
    <w:rsid w:val="00955911"/>
    <w:rsid w:val="00955A16"/>
    <w:rsid w:val="00955B16"/>
    <w:rsid w:val="00956135"/>
    <w:rsid w:val="00956327"/>
    <w:rsid w:val="00956936"/>
    <w:rsid w:val="0095737C"/>
    <w:rsid w:val="009575C6"/>
    <w:rsid w:val="00957934"/>
    <w:rsid w:val="00957BD9"/>
    <w:rsid w:val="009604E4"/>
    <w:rsid w:val="00960599"/>
    <w:rsid w:val="009606AA"/>
    <w:rsid w:val="00960815"/>
    <w:rsid w:val="00960E40"/>
    <w:rsid w:val="009614FF"/>
    <w:rsid w:val="00961E0C"/>
    <w:rsid w:val="00961F8D"/>
    <w:rsid w:val="0096274C"/>
    <w:rsid w:val="00962D53"/>
    <w:rsid w:val="00962E51"/>
    <w:rsid w:val="00963155"/>
    <w:rsid w:val="00963689"/>
    <w:rsid w:val="009648F7"/>
    <w:rsid w:val="00965D80"/>
    <w:rsid w:val="00967366"/>
    <w:rsid w:val="00970078"/>
    <w:rsid w:val="009709AF"/>
    <w:rsid w:val="00970C14"/>
    <w:rsid w:val="00970C7D"/>
    <w:rsid w:val="00970E4A"/>
    <w:rsid w:val="00971086"/>
    <w:rsid w:val="00971718"/>
    <w:rsid w:val="00971779"/>
    <w:rsid w:val="0097198B"/>
    <w:rsid w:val="009727AC"/>
    <w:rsid w:val="00973798"/>
    <w:rsid w:val="00973855"/>
    <w:rsid w:val="00973E23"/>
    <w:rsid w:val="00973FC7"/>
    <w:rsid w:val="009748E6"/>
    <w:rsid w:val="00974929"/>
    <w:rsid w:val="00974A08"/>
    <w:rsid w:val="0097606B"/>
    <w:rsid w:val="009760AF"/>
    <w:rsid w:val="009773BA"/>
    <w:rsid w:val="00977A9E"/>
    <w:rsid w:val="00980329"/>
    <w:rsid w:val="009804FD"/>
    <w:rsid w:val="009807D1"/>
    <w:rsid w:val="00980977"/>
    <w:rsid w:val="00980E10"/>
    <w:rsid w:val="0098231E"/>
    <w:rsid w:val="00982826"/>
    <w:rsid w:val="00983052"/>
    <w:rsid w:val="00983053"/>
    <w:rsid w:val="009832D7"/>
    <w:rsid w:val="00984821"/>
    <w:rsid w:val="00984FDD"/>
    <w:rsid w:val="009862D7"/>
    <w:rsid w:val="00986627"/>
    <w:rsid w:val="00987098"/>
    <w:rsid w:val="00987A1B"/>
    <w:rsid w:val="00987B2F"/>
    <w:rsid w:val="009904C4"/>
    <w:rsid w:val="00990602"/>
    <w:rsid w:val="00990795"/>
    <w:rsid w:val="0099129D"/>
    <w:rsid w:val="00991563"/>
    <w:rsid w:val="009917B5"/>
    <w:rsid w:val="00991D10"/>
    <w:rsid w:val="0099243F"/>
    <w:rsid w:val="00992CB4"/>
    <w:rsid w:val="00992DA2"/>
    <w:rsid w:val="00993041"/>
    <w:rsid w:val="009934BE"/>
    <w:rsid w:val="00993760"/>
    <w:rsid w:val="00993A70"/>
    <w:rsid w:val="00993EAC"/>
    <w:rsid w:val="00993EB4"/>
    <w:rsid w:val="00994526"/>
    <w:rsid w:val="00994911"/>
    <w:rsid w:val="00994A77"/>
    <w:rsid w:val="00994B30"/>
    <w:rsid w:val="00994E6C"/>
    <w:rsid w:val="0099577E"/>
    <w:rsid w:val="00995F40"/>
    <w:rsid w:val="009964CF"/>
    <w:rsid w:val="00996D3F"/>
    <w:rsid w:val="00996D9B"/>
    <w:rsid w:val="00996F19"/>
    <w:rsid w:val="009974D1"/>
    <w:rsid w:val="0099751E"/>
    <w:rsid w:val="00997A49"/>
    <w:rsid w:val="009A0636"/>
    <w:rsid w:val="009A0A42"/>
    <w:rsid w:val="009A0EF9"/>
    <w:rsid w:val="009A117E"/>
    <w:rsid w:val="009A13FE"/>
    <w:rsid w:val="009A1C53"/>
    <w:rsid w:val="009A1C72"/>
    <w:rsid w:val="009A1CB2"/>
    <w:rsid w:val="009A2729"/>
    <w:rsid w:val="009A2732"/>
    <w:rsid w:val="009A276D"/>
    <w:rsid w:val="009A28FB"/>
    <w:rsid w:val="009A2E59"/>
    <w:rsid w:val="009A30A9"/>
    <w:rsid w:val="009A388C"/>
    <w:rsid w:val="009A3CC2"/>
    <w:rsid w:val="009A4018"/>
    <w:rsid w:val="009A4484"/>
    <w:rsid w:val="009A44A6"/>
    <w:rsid w:val="009A4810"/>
    <w:rsid w:val="009A531B"/>
    <w:rsid w:val="009A56D9"/>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36"/>
    <w:rsid w:val="009B22E6"/>
    <w:rsid w:val="009B25E6"/>
    <w:rsid w:val="009B2961"/>
    <w:rsid w:val="009B2FEE"/>
    <w:rsid w:val="009B3421"/>
    <w:rsid w:val="009B3674"/>
    <w:rsid w:val="009B3693"/>
    <w:rsid w:val="009B3FCC"/>
    <w:rsid w:val="009B4749"/>
    <w:rsid w:val="009B478C"/>
    <w:rsid w:val="009B4D40"/>
    <w:rsid w:val="009B5010"/>
    <w:rsid w:val="009B57E5"/>
    <w:rsid w:val="009B5C93"/>
    <w:rsid w:val="009B6665"/>
    <w:rsid w:val="009B6799"/>
    <w:rsid w:val="009B67AA"/>
    <w:rsid w:val="009B6B9B"/>
    <w:rsid w:val="009B6F0B"/>
    <w:rsid w:val="009B710D"/>
    <w:rsid w:val="009B7194"/>
    <w:rsid w:val="009B7355"/>
    <w:rsid w:val="009B77FD"/>
    <w:rsid w:val="009B7AAC"/>
    <w:rsid w:val="009C05AD"/>
    <w:rsid w:val="009C0E68"/>
    <w:rsid w:val="009C0F75"/>
    <w:rsid w:val="009C1B13"/>
    <w:rsid w:val="009C2B93"/>
    <w:rsid w:val="009C2DBE"/>
    <w:rsid w:val="009C2E01"/>
    <w:rsid w:val="009C32D5"/>
    <w:rsid w:val="009C385C"/>
    <w:rsid w:val="009C3A6E"/>
    <w:rsid w:val="009C3AEC"/>
    <w:rsid w:val="009C3BB1"/>
    <w:rsid w:val="009C3E71"/>
    <w:rsid w:val="009C430E"/>
    <w:rsid w:val="009C5058"/>
    <w:rsid w:val="009C556B"/>
    <w:rsid w:val="009C567F"/>
    <w:rsid w:val="009C5B3F"/>
    <w:rsid w:val="009C6133"/>
    <w:rsid w:val="009C6218"/>
    <w:rsid w:val="009C649C"/>
    <w:rsid w:val="009C6987"/>
    <w:rsid w:val="009C6F24"/>
    <w:rsid w:val="009C7260"/>
    <w:rsid w:val="009C727C"/>
    <w:rsid w:val="009C7E00"/>
    <w:rsid w:val="009D0B68"/>
    <w:rsid w:val="009D10D0"/>
    <w:rsid w:val="009D162F"/>
    <w:rsid w:val="009D1D66"/>
    <w:rsid w:val="009D1F4F"/>
    <w:rsid w:val="009D2197"/>
    <w:rsid w:val="009D23A6"/>
    <w:rsid w:val="009D23D4"/>
    <w:rsid w:val="009D2AE0"/>
    <w:rsid w:val="009D2AEB"/>
    <w:rsid w:val="009D2FB5"/>
    <w:rsid w:val="009D305E"/>
    <w:rsid w:val="009D3121"/>
    <w:rsid w:val="009D5A47"/>
    <w:rsid w:val="009D60D8"/>
    <w:rsid w:val="009D61EB"/>
    <w:rsid w:val="009D6407"/>
    <w:rsid w:val="009D64D2"/>
    <w:rsid w:val="009D67ED"/>
    <w:rsid w:val="009D6FBB"/>
    <w:rsid w:val="009D6FE1"/>
    <w:rsid w:val="009D7A2B"/>
    <w:rsid w:val="009D7BA4"/>
    <w:rsid w:val="009D7C7A"/>
    <w:rsid w:val="009E0218"/>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3837"/>
    <w:rsid w:val="009E411A"/>
    <w:rsid w:val="009E43FA"/>
    <w:rsid w:val="009E44A2"/>
    <w:rsid w:val="009E4563"/>
    <w:rsid w:val="009E45E5"/>
    <w:rsid w:val="009E515F"/>
    <w:rsid w:val="009E555B"/>
    <w:rsid w:val="009E55B8"/>
    <w:rsid w:val="009E587B"/>
    <w:rsid w:val="009E61AB"/>
    <w:rsid w:val="009E695A"/>
    <w:rsid w:val="009E6B63"/>
    <w:rsid w:val="009F02D6"/>
    <w:rsid w:val="009F1397"/>
    <w:rsid w:val="009F14ED"/>
    <w:rsid w:val="009F1532"/>
    <w:rsid w:val="009F1701"/>
    <w:rsid w:val="009F190F"/>
    <w:rsid w:val="009F1A55"/>
    <w:rsid w:val="009F23B9"/>
    <w:rsid w:val="009F260E"/>
    <w:rsid w:val="009F3337"/>
    <w:rsid w:val="009F40CC"/>
    <w:rsid w:val="009F45FB"/>
    <w:rsid w:val="009F4624"/>
    <w:rsid w:val="009F4786"/>
    <w:rsid w:val="009F4969"/>
    <w:rsid w:val="009F4B11"/>
    <w:rsid w:val="009F4C54"/>
    <w:rsid w:val="009F540F"/>
    <w:rsid w:val="009F54F1"/>
    <w:rsid w:val="009F5E1E"/>
    <w:rsid w:val="009F6393"/>
    <w:rsid w:val="009F68DA"/>
    <w:rsid w:val="009F70C8"/>
    <w:rsid w:val="009F75AC"/>
    <w:rsid w:val="009F773E"/>
    <w:rsid w:val="009F799D"/>
    <w:rsid w:val="009F7AE0"/>
    <w:rsid w:val="009F7D25"/>
    <w:rsid w:val="00A0012C"/>
    <w:rsid w:val="00A00688"/>
    <w:rsid w:val="00A01080"/>
    <w:rsid w:val="00A01351"/>
    <w:rsid w:val="00A01CC3"/>
    <w:rsid w:val="00A022FE"/>
    <w:rsid w:val="00A024DA"/>
    <w:rsid w:val="00A029E2"/>
    <w:rsid w:val="00A02AE4"/>
    <w:rsid w:val="00A030D4"/>
    <w:rsid w:val="00A0490C"/>
    <w:rsid w:val="00A04FCD"/>
    <w:rsid w:val="00A0504C"/>
    <w:rsid w:val="00A05A83"/>
    <w:rsid w:val="00A05D57"/>
    <w:rsid w:val="00A05DD7"/>
    <w:rsid w:val="00A06100"/>
    <w:rsid w:val="00A06402"/>
    <w:rsid w:val="00A06439"/>
    <w:rsid w:val="00A06503"/>
    <w:rsid w:val="00A067B5"/>
    <w:rsid w:val="00A06890"/>
    <w:rsid w:val="00A06C1B"/>
    <w:rsid w:val="00A06F4E"/>
    <w:rsid w:val="00A07051"/>
    <w:rsid w:val="00A0735B"/>
    <w:rsid w:val="00A074B4"/>
    <w:rsid w:val="00A07C00"/>
    <w:rsid w:val="00A07FB2"/>
    <w:rsid w:val="00A10E62"/>
    <w:rsid w:val="00A11250"/>
    <w:rsid w:val="00A125A8"/>
    <w:rsid w:val="00A12E3F"/>
    <w:rsid w:val="00A12FB1"/>
    <w:rsid w:val="00A13250"/>
    <w:rsid w:val="00A13349"/>
    <w:rsid w:val="00A13CEA"/>
    <w:rsid w:val="00A13EE5"/>
    <w:rsid w:val="00A1439F"/>
    <w:rsid w:val="00A14D27"/>
    <w:rsid w:val="00A15005"/>
    <w:rsid w:val="00A1558B"/>
    <w:rsid w:val="00A1559A"/>
    <w:rsid w:val="00A15974"/>
    <w:rsid w:val="00A15AB5"/>
    <w:rsid w:val="00A16146"/>
    <w:rsid w:val="00A16508"/>
    <w:rsid w:val="00A16D22"/>
    <w:rsid w:val="00A17123"/>
    <w:rsid w:val="00A176D5"/>
    <w:rsid w:val="00A178B2"/>
    <w:rsid w:val="00A17DA0"/>
    <w:rsid w:val="00A2034F"/>
    <w:rsid w:val="00A204C3"/>
    <w:rsid w:val="00A2056A"/>
    <w:rsid w:val="00A2084A"/>
    <w:rsid w:val="00A208A8"/>
    <w:rsid w:val="00A20FCB"/>
    <w:rsid w:val="00A2101C"/>
    <w:rsid w:val="00A212D1"/>
    <w:rsid w:val="00A21E53"/>
    <w:rsid w:val="00A221ED"/>
    <w:rsid w:val="00A2238E"/>
    <w:rsid w:val="00A22403"/>
    <w:rsid w:val="00A22635"/>
    <w:rsid w:val="00A22828"/>
    <w:rsid w:val="00A22E34"/>
    <w:rsid w:val="00A238B1"/>
    <w:rsid w:val="00A24F9D"/>
    <w:rsid w:val="00A252D7"/>
    <w:rsid w:val="00A25597"/>
    <w:rsid w:val="00A25AF1"/>
    <w:rsid w:val="00A25E27"/>
    <w:rsid w:val="00A2634A"/>
    <w:rsid w:val="00A26655"/>
    <w:rsid w:val="00A268B3"/>
    <w:rsid w:val="00A268FB"/>
    <w:rsid w:val="00A26E82"/>
    <w:rsid w:val="00A26F08"/>
    <w:rsid w:val="00A26FF9"/>
    <w:rsid w:val="00A27000"/>
    <w:rsid w:val="00A27040"/>
    <w:rsid w:val="00A27A3E"/>
    <w:rsid w:val="00A3019C"/>
    <w:rsid w:val="00A30757"/>
    <w:rsid w:val="00A308BC"/>
    <w:rsid w:val="00A32005"/>
    <w:rsid w:val="00A3253D"/>
    <w:rsid w:val="00A32898"/>
    <w:rsid w:val="00A33067"/>
    <w:rsid w:val="00A33570"/>
    <w:rsid w:val="00A33B34"/>
    <w:rsid w:val="00A35DBC"/>
    <w:rsid w:val="00A35F2E"/>
    <w:rsid w:val="00A36248"/>
    <w:rsid w:val="00A36C7A"/>
    <w:rsid w:val="00A36D47"/>
    <w:rsid w:val="00A37269"/>
    <w:rsid w:val="00A37543"/>
    <w:rsid w:val="00A37709"/>
    <w:rsid w:val="00A37960"/>
    <w:rsid w:val="00A37B80"/>
    <w:rsid w:val="00A37D8F"/>
    <w:rsid w:val="00A40ACB"/>
    <w:rsid w:val="00A40E60"/>
    <w:rsid w:val="00A40FB5"/>
    <w:rsid w:val="00A414DB"/>
    <w:rsid w:val="00A417A5"/>
    <w:rsid w:val="00A42F63"/>
    <w:rsid w:val="00A42FBA"/>
    <w:rsid w:val="00A4349C"/>
    <w:rsid w:val="00A435C6"/>
    <w:rsid w:val="00A437EB"/>
    <w:rsid w:val="00A43B48"/>
    <w:rsid w:val="00A43BEC"/>
    <w:rsid w:val="00A44E06"/>
    <w:rsid w:val="00A453A8"/>
    <w:rsid w:val="00A45677"/>
    <w:rsid w:val="00A45CC9"/>
    <w:rsid w:val="00A45FF0"/>
    <w:rsid w:val="00A45FFC"/>
    <w:rsid w:val="00A46257"/>
    <w:rsid w:val="00A466A3"/>
    <w:rsid w:val="00A4676E"/>
    <w:rsid w:val="00A46B0A"/>
    <w:rsid w:val="00A4756C"/>
    <w:rsid w:val="00A475BB"/>
    <w:rsid w:val="00A477C7"/>
    <w:rsid w:val="00A478F4"/>
    <w:rsid w:val="00A50763"/>
    <w:rsid w:val="00A50C4A"/>
    <w:rsid w:val="00A51853"/>
    <w:rsid w:val="00A521CD"/>
    <w:rsid w:val="00A52AAC"/>
    <w:rsid w:val="00A52E3A"/>
    <w:rsid w:val="00A52E6B"/>
    <w:rsid w:val="00A538B7"/>
    <w:rsid w:val="00A54056"/>
    <w:rsid w:val="00A542C5"/>
    <w:rsid w:val="00A546B3"/>
    <w:rsid w:val="00A5498B"/>
    <w:rsid w:val="00A54F27"/>
    <w:rsid w:val="00A553F2"/>
    <w:rsid w:val="00A55BE8"/>
    <w:rsid w:val="00A5625F"/>
    <w:rsid w:val="00A56E01"/>
    <w:rsid w:val="00A57044"/>
    <w:rsid w:val="00A5746E"/>
    <w:rsid w:val="00A57703"/>
    <w:rsid w:val="00A605D8"/>
    <w:rsid w:val="00A607F2"/>
    <w:rsid w:val="00A60C65"/>
    <w:rsid w:val="00A616DA"/>
    <w:rsid w:val="00A617DF"/>
    <w:rsid w:val="00A61FF9"/>
    <w:rsid w:val="00A62698"/>
    <w:rsid w:val="00A626F8"/>
    <w:rsid w:val="00A62CAC"/>
    <w:rsid w:val="00A6377A"/>
    <w:rsid w:val="00A63AE7"/>
    <w:rsid w:val="00A63B48"/>
    <w:rsid w:val="00A63D3F"/>
    <w:rsid w:val="00A64217"/>
    <w:rsid w:val="00A645C6"/>
    <w:rsid w:val="00A648FD"/>
    <w:rsid w:val="00A64BCF"/>
    <w:rsid w:val="00A65154"/>
    <w:rsid w:val="00A658EB"/>
    <w:rsid w:val="00A66678"/>
    <w:rsid w:val="00A669DD"/>
    <w:rsid w:val="00A66DF1"/>
    <w:rsid w:val="00A67298"/>
    <w:rsid w:val="00A67AD9"/>
    <w:rsid w:val="00A70B14"/>
    <w:rsid w:val="00A71454"/>
    <w:rsid w:val="00A715D4"/>
    <w:rsid w:val="00A717A4"/>
    <w:rsid w:val="00A72282"/>
    <w:rsid w:val="00A72784"/>
    <w:rsid w:val="00A72B8B"/>
    <w:rsid w:val="00A72E5A"/>
    <w:rsid w:val="00A72E64"/>
    <w:rsid w:val="00A731E8"/>
    <w:rsid w:val="00A7371B"/>
    <w:rsid w:val="00A73AC4"/>
    <w:rsid w:val="00A73F12"/>
    <w:rsid w:val="00A74224"/>
    <w:rsid w:val="00A74425"/>
    <w:rsid w:val="00A74433"/>
    <w:rsid w:val="00A755D7"/>
    <w:rsid w:val="00A75616"/>
    <w:rsid w:val="00A7584B"/>
    <w:rsid w:val="00A75985"/>
    <w:rsid w:val="00A75A89"/>
    <w:rsid w:val="00A75CA2"/>
    <w:rsid w:val="00A75F19"/>
    <w:rsid w:val="00A7680B"/>
    <w:rsid w:val="00A7684F"/>
    <w:rsid w:val="00A76F98"/>
    <w:rsid w:val="00A7740B"/>
    <w:rsid w:val="00A7790B"/>
    <w:rsid w:val="00A8037C"/>
    <w:rsid w:val="00A80659"/>
    <w:rsid w:val="00A8082C"/>
    <w:rsid w:val="00A80CA3"/>
    <w:rsid w:val="00A817EE"/>
    <w:rsid w:val="00A81F4F"/>
    <w:rsid w:val="00A8267D"/>
    <w:rsid w:val="00A82738"/>
    <w:rsid w:val="00A82930"/>
    <w:rsid w:val="00A82E82"/>
    <w:rsid w:val="00A82EDC"/>
    <w:rsid w:val="00A838AD"/>
    <w:rsid w:val="00A83E0E"/>
    <w:rsid w:val="00A843EC"/>
    <w:rsid w:val="00A84596"/>
    <w:rsid w:val="00A847B1"/>
    <w:rsid w:val="00A84CBD"/>
    <w:rsid w:val="00A84E40"/>
    <w:rsid w:val="00A851E0"/>
    <w:rsid w:val="00A85316"/>
    <w:rsid w:val="00A854DD"/>
    <w:rsid w:val="00A8554A"/>
    <w:rsid w:val="00A858C0"/>
    <w:rsid w:val="00A86180"/>
    <w:rsid w:val="00A864E1"/>
    <w:rsid w:val="00A86687"/>
    <w:rsid w:val="00A867A2"/>
    <w:rsid w:val="00A86982"/>
    <w:rsid w:val="00A86A4A"/>
    <w:rsid w:val="00A86ADD"/>
    <w:rsid w:val="00A8727E"/>
    <w:rsid w:val="00A8734E"/>
    <w:rsid w:val="00A87386"/>
    <w:rsid w:val="00A874EE"/>
    <w:rsid w:val="00A8762B"/>
    <w:rsid w:val="00A87F77"/>
    <w:rsid w:val="00A9016D"/>
    <w:rsid w:val="00A90487"/>
    <w:rsid w:val="00A904F1"/>
    <w:rsid w:val="00A905F5"/>
    <w:rsid w:val="00A90B98"/>
    <w:rsid w:val="00A91A70"/>
    <w:rsid w:val="00A928B1"/>
    <w:rsid w:val="00A94000"/>
    <w:rsid w:val="00A94065"/>
    <w:rsid w:val="00A94B68"/>
    <w:rsid w:val="00A95192"/>
    <w:rsid w:val="00A95234"/>
    <w:rsid w:val="00A95342"/>
    <w:rsid w:val="00A953AE"/>
    <w:rsid w:val="00A95855"/>
    <w:rsid w:val="00A95B9B"/>
    <w:rsid w:val="00A96719"/>
    <w:rsid w:val="00AA01B1"/>
    <w:rsid w:val="00AA025D"/>
    <w:rsid w:val="00AA0328"/>
    <w:rsid w:val="00AA0D2E"/>
    <w:rsid w:val="00AA0E7A"/>
    <w:rsid w:val="00AA110E"/>
    <w:rsid w:val="00AA1148"/>
    <w:rsid w:val="00AA1A9F"/>
    <w:rsid w:val="00AA1E34"/>
    <w:rsid w:val="00AA1F60"/>
    <w:rsid w:val="00AA208A"/>
    <w:rsid w:val="00AA21C0"/>
    <w:rsid w:val="00AA25C5"/>
    <w:rsid w:val="00AA274F"/>
    <w:rsid w:val="00AA29C0"/>
    <w:rsid w:val="00AA29F3"/>
    <w:rsid w:val="00AA2A51"/>
    <w:rsid w:val="00AA2BB6"/>
    <w:rsid w:val="00AA33B1"/>
    <w:rsid w:val="00AA3A33"/>
    <w:rsid w:val="00AA3C06"/>
    <w:rsid w:val="00AA3F6E"/>
    <w:rsid w:val="00AA4BAC"/>
    <w:rsid w:val="00AA4FA5"/>
    <w:rsid w:val="00AA4FCD"/>
    <w:rsid w:val="00AA5457"/>
    <w:rsid w:val="00AA595F"/>
    <w:rsid w:val="00AA5A6C"/>
    <w:rsid w:val="00AA5BF4"/>
    <w:rsid w:val="00AA670F"/>
    <w:rsid w:val="00AA6AEF"/>
    <w:rsid w:val="00AA6CC0"/>
    <w:rsid w:val="00AA6CC2"/>
    <w:rsid w:val="00AA7110"/>
    <w:rsid w:val="00AA724D"/>
    <w:rsid w:val="00AA7BE4"/>
    <w:rsid w:val="00AB0359"/>
    <w:rsid w:val="00AB056A"/>
    <w:rsid w:val="00AB0BE4"/>
    <w:rsid w:val="00AB1A04"/>
    <w:rsid w:val="00AB1EB7"/>
    <w:rsid w:val="00AB2768"/>
    <w:rsid w:val="00AB27FC"/>
    <w:rsid w:val="00AB282F"/>
    <w:rsid w:val="00AB38C8"/>
    <w:rsid w:val="00AB38D5"/>
    <w:rsid w:val="00AB4A3B"/>
    <w:rsid w:val="00AB57B6"/>
    <w:rsid w:val="00AB5A90"/>
    <w:rsid w:val="00AB5E9C"/>
    <w:rsid w:val="00AB5EE1"/>
    <w:rsid w:val="00AB6489"/>
    <w:rsid w:val="00AB64AB"/>
    <w:rsid w:val="00AB6810"/>
    <w:rsid w:val="00AB6C80"/>
    <w:rsid w:val="00AB7153"/>
    <w:rsid w:val="00AB7301"/>
    <w:rsid w:val="00AB788C"/>
    <w:rsid w:val="00AB7C0D"/>
    <w:rsid w:val="00AC1579"/>
    <w:rsid w:val="00AC1B5F"/>
    <w:rsid w:val="00AC2189"/>
    <w:rsid w:val="00AC2875"/>
    <w:rsid w:val="00AC2A6F"/>
    <w:rsid w:val="00AC2E4C"/>
    <w:rsid w:val="00AC2E9F"/>
    <w:rsid w:val="00AC2F42"/>
    <w:rsid w:val="00AC30C2"/>
    <w:rsid w:val="00AC36DF"/>
    <w:rsid w:val="00AC3CFC"/>
    <w:rsid w:val="00AC4733"/>
    <w:rsid w:val="00AC4CB0"/>
    <w:rsid w:val="00AC508D"/>
    <w:rsid w:val="00AC5142"/>
    <w:rsid w:val="00AC5275"/>
    <w:rsid w:val="00AC5F17"/>
    <w:rsid w:val="00AC60DC"/>
    <w:rsid w:val="00AC67FD"/>
    <w:rsid w:val="00AC6BB3"/>
    <w:rsid w:val="00AC6FD6"/>
    <w:rsid w:val="00AC7CBF"/>
    <w:rsid w:val="00AC7DF9"/>
    <w:rsid w:val="00AD10FB"/>
    <w:rsid w:val="00AD11E1"/>
    <w:rsid w:val="00AD163A"/>
    <w:rsid w:val="00AD17CA"/>
    <w:rsid w:val="00AD194D"/>
    <w:rsid w:val="00AD1975"/>
    <w:rsid w:val="00AD1B9A"/>
    <w:rsid w:val="00AD22E3"/>
    <w:rsid w:val="00AD2310"/>
    <w:rsid w:val="00AD299D"/>
    <w:rsid w:val="00AD2D57"/>
    <w:rsid w:val="00AD3D46"/>
    <w:rsid w:val="00AD48D9"/>
    <w:rsid w:val="00AD4CE5"/>
    <w:rsid w:val="00AD4E91"/>
    <w:rsid w:val="00AD4EA8"/>
    <w:rsid w:val="00AD5215"/>
    <w:rsid w:val="00AD5252"/>
    <w:rsid w:val="00AD525F"/>
    <w:rsid w:val="00AD58F9"/>
    <w:rsid w:val="00AD6C90"/>
    <w:rsid w:val="00AD7098"/>
    <w:rsid w:val="00AD7A4B"/>
    <w:rsid w:val="00AD7E4E"/>
    <w:rsid w:val="00AD7E7D"/>
    <w:rsid w:val="00AD7F43"/>
    <w:rsid w:val="00AE024E"/>
    <w:rsid w:val="00AE0951"/>
    <w:rsid w:val="00AE18A9"/>
    <w:rsid w:val="00AE19EA"/>
    <w:rsid w:val="00AE2870"/>
    <w:rsid w:val="00AE2CBE"/>
    <w:rsid w:val="00AE321C"/>
    <w:rsid w:val="00AE3460"/>
    <w:rsid w:val="00AE3560"/>
    <w:rsid w:val="00AE3C9B"/>
    <w:rsid w:val="00AE3DD5"/>
    <w:rsid w:val="00AE4491"/>
    <w:rsid w:val="00AE44CB"/>
    <w:rsid w:val="00AE4C79"/>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6D30"/>
    <w:rsid w:val="00AF72DF"/>
    <w:rsid w:val="00AF73AD"/>
    <w:rsid w:val="00AF7E90"/>
    <w:rsid w:val="00B0073F"/>
    <w:rsid w:val="00B0091A"/>
    <w:rsid w:val="00B00B64"/>
    <w:rsid w:val="00B01066"/>
    <w:rsid w:val="00B015C3"/>
    <w:rsid w:val="00B01879"/>
    <w:rsid w:val="00B02928"/>
    <w:rsid w:val="00B02E70"/>
    <w:rsid w:val="00B0478A"/>
    <w:rsid w:val="00B04C1E"/>
    <w:rsid w:val="00B04F04"/>
    <w:rsid w:val="00B05240"/>
    <w:rsid w:val="00B05927"/>
    <w:rsid w:val="00B05BD3"/>
    <w:rsid w:val="00B05D80"/>
    <w:rsid w:val="00B0787B"/>
    <w:rsid w:val="00B07ABE"/>
    <w:rsid w:val="00B10043"/>
    <w:rsid w:val="00B10EE8"/>
    <w:rsid w:val="00B10F7F"/>
    <w:rsid w:val="00B11039"/>
    <w:rsid w:val="00B11702"/>
    <w:rsid w:val="00B119D7"/>
    <w:rsid w:val="00B11A31"/>
    <w:rsid w:val="00B11B5B"/>
    <w:rsid w:val="00B11EDC"/>
    <w:rsid w:val="00B1203B"/>
    <w:rsid w:val="00B12506"/>
    <w:rsid w:val="00B1430C"/>
    <w:rsid w:val="00B14A93"/>
    <w:rsid w:val="00B15AF7"/>
    <w:rsid w:val="00B15D9A"/>
    <w:rsid w:val="00B15F62"/>
    <w:rsid w:val="00B163B3"/>
    <w:rsid w:val="00B165D8"/>
    <w:rsid w:val="00B165F9"/>
    <w:rsid w:val="00B1686B"/>
    <w:rsid w:val="00B16B01"/>
    <w:rsid w:val="00B16B88"/>
    <w:rsid w:val="00B17447"/>
    <w:rsid w:val="00B17951"/>
    <w:rsid w:val="00B17DCB"/>
    <w:rsid w:val="00B2056D"/>
    <w:rsid w:val="00B2068C"/>
    <w:rsid w:val="00B218D1"/>
    <w:rsid w:val="00B21A30"/>
    <w:rsid w:val="00B22380"/>
    <w:rsid w:val="00B2274F"/>
    <w:rsid w:val="00B22D99"/>
    <w:rsid w:val="00B240B0"/>
    <w:rsid w:val="00B24337"/>
    <w:rsid w:val="00B24B12"/>
    <w:rsid w:val="00B24F1A"/>
    <w:rsid w:val="00B25061"/>
    <w:rsid w:val="00B25619"/>
    <w:rsid w:val="00B25794"/>
    <w:rsid w:val="00B258EF"/>
    <w:rsid w:val="00B2648F"/>
    <w:rsid w:val="00B2678B"/>
    <w:rsid w:val="00B2685D"/>
    <w:rsid w:val="00B26ACE"/>
    <w:rsid w:val="00B26D17"/>
    <w:rsid w:val="00B27133"/>
    <w:rsid w:val="00B27630"/>
    <w:rsid w:val="00B27750"/>
    <w:rsid w:val="00B27BF2"/>
    <w:rsid w:val="00B27DA4"/>
    <w:rsid w:val="00B30678"/>
    <w:rsid w:val="00B314F4"/>
    <w:rsid w:val="00B315C3"/>
    <w:rsid w:val="00B3193D"/>
    <w:rsid w:val="00B32203"/>
    <w:rsid w:val="00B324CC"/>
    <w:rsid w:val="00B33A35"/>
    <w:rsid w:val="00B34909"/>
    <w:rsid w:val="00B34A04"/>
    <w:rsid w:val="00B35578"/>
    <w:rsid w:val="00B35837"/>
    <w:rsid w:val="00B35C07"/>
    <w:rsid w:val="00B3659E"/>
    <w:rsid w:val="00B36ABE"/>
    <w:rsid w:val="00B372F7"/>
    <w:rsid w:val="00B378DC"/>
    <w:rsid w:val="00B37A44"/>
    <w:rsid w:val="00B37FFA"/>
    <w:rsid w:val="00B40107"/>
    <w:rsid w:val="00B40261"/>
    <w:rsid w:val="00B40773"/>
    <w:rsid w:val="00B40DD7"/>
    <w:rsid w:val="00B41310"/>
    <w:rsid w:val="00B413CB"/>
    <w:rsid w:val="00B41FC9"/>
    <w:rsid w:val="00B42107"/>
    <w:rsid w:val="00B42201"/>
    <w:rsid w:val="00B4319B"/>
    <w:rsid w:val="00B43C1C"/>
    <w:rsid w:val="00B43F70"/>
    <w:rsid w:val="00B44547"/>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57D92"/>
    <w:rsid w:val="00B604D2"/>
    <w:rsid w:val="00B60A0E"/>
    <w:rsid w:val="00B616EF"/>
    <w:rsid w:val="00B6196C"/>
    <w:rsid w:val="00B6198C"/>
    <w:rsid w:val="00B61DFA"/>
    <w:rsid w:val="00B61EFC"/>
    <w:rsid w:val="00B61FEF"/>
    <w:rsid w:val="00B62100"/>
    <w:rsid w:val="00B62271"/>
    <w:rsid w:val="00B622B8"/>
    <w:rsid w:val="00B623CB"/>
    <w:rsid w:val="00B62E6D"/>
    <w:rsid w:val="00B62F02"/>
    <w:rsid w:val="00B62F8E"/>
    <w:rsid w:val="00B63098"/>
    <w:rsid w:val="00B639CE"/>
    <w:rsid w:val="00B63B84"/>
    <w:rsid w:val="00B63B97"/>
    <w:rsid w:val="00B63DD6"/>
    <w:rsid w:val="00B63E81"/>
    <w:rsid w:val="00B63FF6"/>
    <w:rsid w:val="00B645FE"/>
    <w:rsid w:val="00B64BA7"/>
    <w:rsid w:val="00B64F72"/>
    <w:rsid w:val="00B65056"/>
    <w:rsid w:val="00B654B9"/>
    <w:rsid w:val="00B65C8C"/>
    <w:rsid w:val="00B6613D"/>
    <w:rsid w:val="00B66342"/>
    <w:rsid w:val="00B6635A"/>
    <w:rsid w:val="00B66A25"/>
    <w:rsid w:val="00B66FAC"/>
    <w:rsid w:val="00B6729E"/>
    <w:rsid w:val="00B67688"/>
    <w:rsid w:val="00B67C63"/>
    <w:rsid w:val="00B701A3"/>
    <w:rsid w:val="00B702C9"/>
    <w:rsid w:val="00B7031B"/>
    <w:rsid w:val="00B70CEB"/>
    <w:rsid w:val="00B70DB1"/>
    <w:rsid w:val="00B70DFD"/>
    <w:rsid w:val="00B70EEF"/>
    <w:rsid w:val="00B717C3"/>
    <w:rsid w:val="00B72051"/>
    <w:rsid w:val="00B7243D"/>
    <w:rsid w:val="00B72501"/>
    <w:rsid w:val="00B7297E"/>
    <w:rsid w:val="00B72C3E"/>
    <w:rsid w:val="00B73607"/>
    <w:rsid w:val="00B747A0"/>
    <w:rsid w:val="00B753F6"/>
    <w:rsid w:val="00B75427"/>
    <w:rsid w:val="00B75CA6"/>
    <w:rsid w:val="00B7643B"/>
    <w:rsid w:val="00B771D8"/>
    <w:rsid w:val="00B7796D"/>
    <w:rsid w:val="00B80A49"/>
    <w:rsid w:val="00B80B16"/>
    <w:rsid w:val="00B80B2B"/>
    <w:rsid w:val="00B80C78"/>
    <w:rsid w:val="00B80F95"/>
    <w:rsid w:val="00B811CB"/>
    <w:rsid w:val="00B82601"/>
    <w:rsid w:val="00B826BC"/>
    <w:rsid w:val="00B828DC"/>
    <w:rsid w:val="00B8295C"/>
    <w:rsid w:val="00B82DDF"/>
    <w:rsid w:val="00B8396B"/>
    <w:rsid w:val="00B83ACB"/>
    <w:rsid w:val="00B8542A"/>
    <w:rsid w:val="00B8545F"/>
    <w:rsid w:val="00B85B19"/>
    <w:rsid w:val="00B85CE6"/>
    <w:rsid w:val="00B860F9"/>
    <w:rsid w:val="00B863B4"/>
    <w:rsid w:val="00B86882"/>
    <w:rsid w:val="00B879C2"/>
    <w:rsid w:val="00B87CB6"/>
    <w:rsid w:val="00B87FA5"/>
    <w:rsid w:val="00B90241"/>
    <w:rsid w:val="00B90427"/>
    <w:rsid w:val="00B90634"/>
    <w:rsid w:val="00B90A95"/>
    <w:rsid w:val="00B915FE"/>
    <w:rsid w:val="00B92619"/>
    <w:rsid w:val="00B92A26"/>
    <w:rsid w:val="00B92ED2"/>
    <w:rsid w:val="00B93335"/>
    <w:rsid w:val="00B933C6"/>
    <w:rsid w:val="00B9372D"/>
    <w:rsid w:val="00B93B89"/>
    <w:rsid w:val="00B93DCE"/>
    <w:rsid w:val="00B94E63"/>
    <w:rsid w:val="00B950A5"/>
    <w:rsid w:val="00B95162"/>
    <w:rsid w:val="00B95411"/>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1A6F"/>
    <w:rsid w:val="00BA2B5E"/>
    <w:rsid w:val="00BA2E49"/>
    <w:rsid w:val="00BA3243"/>
    <w:rsid w:val="00BA348D"/>
    <w:rsid w:val="00BA3874"/>
    <w:rsid w:val="00BA3B5A"/>
    <w:rsid w:val="00BA426A"/>
    <w:rsid w:val="00BA4390"/>
    <w:rsid w:val="00BA4544"/>
    <w:rsid w:val="00BA48AA"/>
    <w:rsid w:val="00BA51A3"/>
    <w:rsid w:val="00BA5D0F"/>
    <w:rsid w:val="00BA6588"/>
    <w:rsid w:val="00BA6D9B"/>
    <w:rsid w:val="00BA743D"/>
    <w:rsid w:val="00BA7538"/>
    <w:rsid w:val="00BA7811"/>
    <w:rsid w:val="00BB08B9"/>
    <w:rsid w:val="00BB0CA7"/>
    <w:rsid w:val="00BB0E15"/>
    <w:rsid w:val="00BB18C3"/>
    <w:rsid w:val="00BB1FBD"/>
    <w:rsid w:val="00BB275E"/>
    <w:rsid w:val="00BB2840"/>
    <w:rsid w:val="00BB30A7"/>
    <w:rsid w:val="00BB321D"/>
    <w:rsid w:val="00BB3F83"/>
    <w:rsid w:val="00BB4A55"/>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663"/>
    <w:rsid w:val="00BC07D3"/>
    <w:rsid w:val="00BC0EEC"/>
    <w:rsid w:val="00BC12E9"/>
    <w:rsid w:val="00BC1453"/>
    <w:rsid w:val="00BC14E8"/>
    <w:rsid w:val="00BC1603"/>
    <w:rsid w:val="00BC1EE3"/>
    <w:rsid w:val="00BC215A"/>
    <w:rsid w:val="00BC2250"/>
    <w:rsid w:val="00BC2416"/>
    <w:rsid w:val="00BC245A"/>
    <w:rsid w:val="00BC32E4"/>
    <w:rsid w:val="00BC341F"/>
    <w:rsid w:val="00BC40B0"/>
    <w:rsid w:val="00BC5209"/>
    <w:rsid w:val="00BC5BC5"/>
    <w:rsid w:val="00BC5CB3"/>
    <w:rsid w:val="00BC5F22"/>
    <w:rsid w:val="00BC6226"/>
    <w:rsid w:val="00BC6715"/>
    <w:rsid w:val="00BC713C"/>
    <w:rsid w:val="00BC72AF"/>
    <w:rsid w:val="00BC7B44"/>
    <w:rsid w:val="00BD09C6"/>
    <w:rsid w:val="00BD0ADC"/>
    <w:rsid w:val="00BD0D6B"/>
    <w:rsid w:val="00BD130C"/>
    <w:rsid w:val="00BD15E3"/>
    <w:rsid w:val="00BD18FF"/>
    <w:rsid w:val="00BD1B75"/>
    <w:rsid w:val="00BD2255"/>
    <w:rsid w:val="00BD232E"/>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B66"/>
    <w:rsid w:val="00BD7CB4"/>
    <w:rsid w:val="00BD7D2E"/>
    <w:rsid w:val="00BD7D68"/>
    <w:rsid w:val="00BE0CD5"/>
    <w:rsid w:val="00BE0FC0"/>
    <w:rsid w:val="00BE10F0"/>
    <w:rsid w:val="00BE20B9"/>
    <w:rsid w:val="00BE2318"/>
    <w:rsid w:val="00BE31E2"/>
    <w:rsid w:val="00BE44C3"/>
    <w:rsid w:val="00BE4546"/>
    <w:rsid w:val="00BE52A9"/>
    <w:rsid w:val="00BE599E"/>
    <w:rsid w:val="00BE5AE1"/>
    <w:rsid w:val="00BE5C41"/>
    <w:rsid w:val="00BE5CB3"/>
    <w:rsid w:val="00BE5D14"/>
    <w:rsid w:val="00BE5FB7"/>
    <w:rsid w:val="00BE623C"/>
    <w:rsid w:val="00BE66A1"/>
    <w:rsid w:val="00BE6DDC"/>
    <w:rsid w:val="00BF05D3"/>
    <w:rsid w:val="00BF05D7"/>
    <w:rsid w:val="00BF0AD6"/>
    <w:rsid w:val="00BF0FE1"/>
    <w:rsid w:val="00BF20D5"/>
    <w:rsid w:val="00BF23F2"/>
    <w:rsid w:val="00BF26D3"/>
    <w:rsid w:val="00BF2CCC"/>
    <w:rsid w:val="00BF3B93"/>
    <w:rsid w:val="00BF434F"/>
    <w:rsid w:val="00BF445D"/>
    <w:rsid w:val="00BF55D2"/>
    <w:rsid w:val="00BF5600"/>
    <w:rsid w:val="00BF561A"/>
    <w:rsid w:val="00BF5C13"/>
    <w:rsid w:val="00BF627F"/>
    <w:rsid w:val="00BF7197"/>
    <w:rsid w:val="00BF79CA"/>
    <w:rsid w:val="00C0006F"/>
    <w:rsid w:val="00C00398"/>
    <w:rsid w:val="00C005CF"/>
    <w:rsid w:val="00C005E2"/>
    <w:rsid w:val="00C009F3"/>
    <w:rsid w:val="00C01498"/>
    <w:rsid w:val="00C01881"/>
    <w:rsid w:val="00C01B4A"/>
    <w:rsid w:val="00C01CB7"/>
    <w:rsid w:val="00C01E2A"/>
    <w:rsid w:val="00C0227A"/>
    <w:rsid w:val="00C02370"/>
    <w:rsid w:val="00C0252B"/>
    <w:rsid w:val="00C03238"/>
    <w:rsid w:val="00C03570"/>
    <w:rsid w:val="00C036B2"/>
    <w:rsid w:val="00C036DF"/>
    <w:rsid w:val="00C0412B"/>
    <w:rsid w:val="00C04C86"/>
    <w:rsid w:val="00C055CD"/>
    <w:rsid w:val="00C055F4"/>
    <w:rsid w:val="00C05BF6"/>
    <w:rsid w:val="00C06293"/>
    <w:rsid w:val="00C06351"/>
    <w:rsid w:val="00C0669F"/>
    <w:rsid w:val="00C06807"/>
    <w:rsid w:val="00C06F2D"/>
    <w:rsid w:val="00C0702C"/>
    <w:rsid w:val="00C07993"/>
    <w:rsid w:val="00C07C6F"/>
    <w:rsid w:val="00C07EEF"/>
    <w:rsid w:val="00C07F4D"/>
    <w:rsid w:val="00C10010"/>
    <w:rsid w:val="00C1046A"/>
    <w:rsid w:val="00C10752"/>
    <w:rsid w:val="00C1075C"/>
    <w:rsid w:val="00C108F3"/>
    <w:rsid w:val="00C11242"/>
    <w:rsid w:val="00C1156F"/>
    <w:rsid w:val="00C1165A"/>
    <w:rsid w:val="00C11E42"/>
    <w:rsid w:val="00C11E74"/>
    <w:rsid w:val="00C11EE0"/>
    <w:rsid w:val="00C124DA"/>
    <w:rsid w:val="00C12DB5"/>
    <w:rsid w:val="00C135CB"/>
    <w:rsid w:val="00C135F6"/>
    <w:rsid w:val="00C139CC"/>
    <w:rsid w:val="00C13F9C"/>
    <w:rsid w:val="00C14ADE"/>
    <w:rsid w:val="00C150ED"/>
    <w:rsid w:val="00C152C6"/>
    <w:rsid w:val="00C15C1F"/>
    <w:rsid w:val="00C15CF1"/>
    <w:rsid w:val="00C15D46"/>
    <w:rsid w:val="00C15EC1"/>
    <w:rsid w:val="00C161FD"/>
    <w:rsid w:val="00C16F95"/>
    <w:rsid w:val="00C17A06"/>
    <w:rsid w:val="00C202B3"/>
    <w:rsid w:val="00C20525"/>
    <w:rsid w:val="00C208DD"/>
    <w:rsid w:val="00C20EDC"/>
    <w:rsid w:val="00C221B5"/>
    <w:rsid w:val="00C221BC"/>
    <w:rsid w:val="00C22925"/>
    <w:rsid w:val="00C22A56"/>
    <w:rsid w:val="00C231EB"/>
    <w:rsid w:val="00C23532"/>
    <w:rsid w:val="00C23AC1"/>
    <w:rsid w:val="00C241BA"/>
    <w:rsid w:val="00C24274"/>
    <w:rsid w:val="00C247A2"/>
    <w:rsid w:val="00C24B37"/>
    <w:rsid w:val="00C253B6"/>
    <w:rsid w:val="00C2593B"/>
    <w:rsid w:val="00C259DC"/>
    <w:rsid w:val="00C25F35"/>
    <w:rsid w:val="00C260CA"/>
    <w:rsid w:val="00C261FD"/>
    <w:rsid w:val="00C26390"/>
    <w:rsid w:val="00C266B0"/>
    <w:rsid w:val="00C2684A"/>
    <w:rsid w:val="00C268AE"/>
    <w:rsid w:val="00C26922"/>
    <w:rsid w:val="00C26D21"/>
    <w:rsid w:val="00C275A3"/>
    <w:rsid w:val="00C27F6D"/>
    <w:rsid w:val="00C303DA"/>
    <w:rsid w:val="00C30689"/>
    <w:rsid w:val="00C30C3E"/>
    <w:rsid w:val="00C30F7C"/>
    <w:rsid w:val="00C30FC8"/>
    <w:rsid w:val="00C313AE"/>
    <w:rsid w:val="00C31F19"/>
    <w:rsid w:val="00C3234D"/>
    <w:rsid w:val="00C32818"/>
    <w:rsid w:val="00C328D5"/>
    <w:rsid w:val="00C331AF"/>
    <w:rsid w:val="00C33C19"/>
    <w:rsid w:val="00C3439D"/>
    <w:rsid w:val="00C34408"/>
    <w:rsid w:val="00C34C6A"/>
    <w:rsid w:val="00C34DE6"/>
    <w:rsid w:val="00C34EBA"/>
    <w:rsid w:val="00C3577D"/>
    <w:rsid w:val="00C35C78"/>
    <w:rsid w:val="00C35D1A"/>
    <w:rsid w:val="00C36137"/>
    <w:rsid w:val="00C36152"/>
    <w:rsid w:val="00C37283"/>
    <w:rsid w:val="00C3793D"/>
    <w:rsid w:val="00C37E5E"/>
    <w:rsid w:val="00C40C65"/>
    <w:rsid w:val="00C41079"/>
    <w:rsid w:val="00C4150B"/>
    <w:rsid w:val="00C415F9"/>
    <w:rsid w:val="00C41AE9"/>
    <w:rsid w:val="00C4240D"/>
    <w:rsid w:val="00C425E4"/>
    <w:rsid w:val="00C43B39"/>
    <w:rsid w:val="00C44051"/>
    <w:rsid w:val="00C44766"/>
    <w:rsid w:val="00C44A78"/>
    <w:rsid w:val="00C44CAB"/>
    <w:rsid w:val="00C44DD4"/>
    <w:rsid w:val="00C45108"/>
    <w:rsid w:val="00C4523B"/>
    <w:rsid w:val="00C4529D"/>
    <w:rsid w:val="00C452F2"/>
    <w:rsid w:val="00C45B2D"/>
    <w:rsid w:val="00C461EE"/>
    <w:rsid w:val="00C46938"/>
    <w:rsid w:val="00C46952"/>
    <w:rsid w:val="00C46A7E"/>
    <w:rsid w:val="00C46B35"/>
    <w:rsid w:val="00C46E62"/>
    <w:rsid w:val="00C5002E"/>
    <w:rsid w:val="00C505A7"/>
    <w:rsid w:val="00C50763"/>
    <w:rsid w:val="00C50873"/>
    <w:rsid w:val="00C50D3C"/>
    <w:rsid w:val="00C50D6B"/>
    <w:rsid w:val="00C51641"/>
    <w:rsid w:val="00C517DA"/>
    <w:rsid w:val="00C51BE8"/>
    <w:rsid w:val="00C52AD9"/>
    <w:rsid w:val="00C530AE"/>
    <w:rsid w:val="00C53845"/>
    <w:rsid w:val="00C53A7F"/>
    <w:rsid w:val="00C53CA0"/>
    <w:rsid w:val="00C541EF"/>
    <w:rsid w:val="00C54241"/>
    <w:rsid w:val="00C542F4"/>
    <w:rsid w:val="00C55106"/>
    <w:rsid w:val="00C55E55"/>
    <w:rsid w:val="00C56222"/>
    <w:rsid w:val="00C56588"/>
    <w:rsid w:val="00C56589"/>
    <w:rsid w:val="00C56FCC"/>
    <w:rsid w:val="00C601A9"/>
    <w:rsid w:val="00C60B1C"/>
    <w:rsid w:val="00C613F7"/>
    <w:rsid w:val="00C61407"/>
    <w:rsid w:val="00C61ABD"/>
    <w:rsid w:val="00C61BB4"/>
    <w:rsid w:val="00C621F6"/>
    <w:rsid w:val="00C62282"/>
    <w:rsid w:val="00C62762"/>
    <w:rsid w:val="00C62FDE"/>
    <w:rsid w:val="00C633AF"/>
    <w:rsid w:val="00C6341B"/>
    <w:rsid w:val="00C639A7"/>
    <w:rsid w:val="00C63A5C"/>
    <w:rsid w:val="00C63C38"/>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0CE2"/>
    <w:rsid w:val="00C713F4"/>
    <w:rsid w:val="00C717E8"/>
    <w:rsid w:val="00C71904"/>
    <w:rsid w:val="00C71D53"/>
    <w:rsid w:val="00C7215F"/>
    <w:rsid w:val="00C72D24"/>
    <w:rsid w:val="00C72E30"/>
    <w:rsid w:val="00C734F3"/>
    <w:rsid w:val="00C73FDC"/>
    <w:rsid w:val="00C74046"/>
    <w:rsid w:val="00C740CF"/>
    <w:rsid w:val="00C744DA"/>
    <w:rsid w:val="00C74B3C"/>
    <w:rsid w:val="00C75316"/>
    <w:rsid w:val="00C762B3"/>
    <w:rsid w:val="00C7656F"/>
    <w:rsid w:val="00C76B2B"/>
    <w:rsid w:val="00C76FA9"/>
    <w:rsid w:val="00C77416"/>
    <w:rsid w:val="00C778F6"/>
    <w:rsid w:val="00C77A35"/>
    <w:rsid w:val="00C807E8"/>
    <w:rsid w:val="00C8089A"/>
    <w:rsid w:val="00C80A6A"/>
    <w:rsid w:val="00C80C0F"/>
    <w:rsid w:val="00C80D75"/>
    <w:rsid w:val="00C81DED"/>
    <w:rsid w:val="00C81F8F"/>
    <w:rsid w:val="00C81F96"/>
    <w:rsid w:val="00C82B71"/>
    <w:rsid w:val="00C82ED2"/>
    <w:rsid w:val="00C82F8F"/>
    <w:rsid w:val="00C83284"/>
    <w:rsid w:val="00C83805"/>
    <w:rsid w:val="00C8448A"/>
    <w:rsid w:val="00C84C6A"/>
    <w:rsid w:val="00C84DB2"/>
    <w:rsid w:val="00C84E2F"/>
    <w:rsid w:val="00C84ED7"/>
    <w:rsid w:val="00C858B5"/>
    <w:rsid w:val="00C860AE"/>
    <w:rsid w:val="00C863C1"/>
    <w:rsid w:val="00C8649A"/>
    <w:rsid w:val="00C864E4"/>
    <w:rsid w:val="00C8695D"/>
    <w:rsid w:val="00C869DF"/>
    <w:rsid w:val="00C87004"/>
    <w:rsid w:val="00C87CEB"/>
    <w:rsid w:val="00C9037B"/>
    <w:rsid w:val="00C90536"/>
    <w:rsid w:val="00C907E2"/>
    <w:rsid w:val="00C90C76"/>
    <w:rsid w:val="00C910B1"/>
    <w:rsid w:val="00C912EC"/>
    <w:rsid w:val="00C913E2"/>
    <w:rsid w:val="00C9196B"/>
    <w:rsid w:val="00C91AF4"/>
    <w:rsid w:val="00C91CA6"/>
    <w:rsid w:val="00C91E3F"/>
    <w:rsid w:val="00C9264E"/>
    <w:rsid w:val="00C927A2"/>
    <w:rsid w:val="00C92CF1"/>
    <w:rsid w:val="00C93419"/>
    <w:rsid w:val="00C9425E"/>
    <w:rsid w:val="00C9452D"/>
    <w:rsid w:val="00C94ED1"/>
    <w:rsid w:val="00C955BA"/>
    <w:rsid w:val="00C95B97"/>
    <w:rsid w:val="00C95E03"/>
    <w:rsid w:val="00C961C5"/>
    <w:rsid w:val="00C96EF9"/>
    <w:rsid w:val="00C977B0"/>
    <w:rsid w:val="00C9788B"/>
    <w:rsid w:val="00CA110F"/>
    <w:rsid w:val="00CA12A5"/>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A7387"/>
    <w:rsid w:val="00CA73A0"/>
    <w:rsid w:val="00CB059D"/>
    <w:rsid w:val="00CB1155"/>
    <w:rsid w:val="00CB224A"/>
    <w:rsid w:val="00CB22D4"/>
    <w:rsid w:val="00CB29C4"/>
    <w:rsid w:val="00CB2B2D"/>
    <w:rsid w:val="00CB2E6F"/>
    <w:rsid w:val="00CB320B"/>
    <w:rsid w:val="00CB3988"/>
    <w:rsid w:val="00CB39A0"/>
    <w:rsid w:val="00CB3C8D"/>
    <w:rsid w:val="00CB3E31"/>
    <w:rsid w:val="00CB3E9E"/>
    <w:rsid w:val="00CB4627"/>
    <w:rsid w:val="00CB5AEA"/>
    <w:rsid w:val="00CB5B9E"/>
    <w:rsid w:val="00CB5DE8"/>
    <w:rsid w:val="00CB6627"/>
    <w:rsid w:val="00CB6E02"/>
    <w:rsid w:val="00CB748D"/>
    <w:rsid w:val="00CB752E"/>
    <w:rsid w:val="00CC19FF"/>
    <w:rsid w:val="00CC1B0E"/>
    <w:rsid w:val="00CC202B"/>
    <w:rsid w:val="00CC217D"/>
    <w:rsid w:val="00CC2427"/>
    <w:rsid w:val="00CC24E2"/>
    <w:rsid w:val="00CC2818"/>
    <w:rsid w:val="00CC290F"/>
    <w:rsid w:val="00CC314E"/>
    <w:rsid w:val="00CC3191"/>
    <w:rsid w:val="00CC3565"/>
    <w:rsid w:val="00CC476A"/>
    <w:rsid w:val="00CC4CCF"/>
    <w:rsid w:val="00CC4EB9"/>
    <w:rsid w:val="00CC55EB"/>
    <w:rsid w:val="00CC5746"/>
    <w:rsid w:val="00CC6119"/>
    <w:rsid w:val="00CC65BF"/>
    <w:rsid w:val="00CC67D8"/>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5DE"/>
    <w:rsid w:val="00CD383D"/>
    <w:rsid w:val="00CD3A95"/>
    <w:rsid w:val="00CD3AB0"/>
    <w:rsid w:val="00CD406F"/>
    <w:rsid w:val="00CD4072"/>
    <w:rsid w:val="00CD435F"/>
    <w:rsid w:val="00CD45BA"/>
    <w:rsid w:val="00CD54FB"/>
    <w:rsid w:val="00CD555E"/>
    <w:rsid w:val="00CD57A5"/>
    <w:rsid w:val="00CD5AF5"/>
    <w:rsid w:val="00CD5DC4"/>
    <w:rsid w:val="00CD60E5"/>
    <w:rsid w:val="00CD61E3"/>
    <w:rsid w:val="00CD63E9"/>
    <w:rsid w:val="00CD69F5"/>
    <w:rsid w:val="00CD6C52"/>
    <w:rsid w:val="00CD7795"/>
    <w:rsid w:val="00CD7AB0"/>
    <w:rsid w:val="00CD7E43"/>
    <w:rsid w:val="00CD7ED5"/>
    <w:rsid w:val="00CE035E"/>
    <w:rsid w:val="00CE0BDF"/>
    <w:rsid w:val="00CE1008"/>
    <w:rsid w:val="00CE1195"/>
    <w:rsid w:val="00CE1FFD"/>
    <w:rsid w:val="00CE2009"/>
    <w:rsid w:val="00CE2D56"/>
    <w:rsid w:val="00CE3312"/>
    <w:rsid w:val="00CE38CA"/>
    <w:rsid w:val="00CE3B99"/>
    <w:rsid w:val="00CE48C7"/>
    <w:rsid w:val="00CE4E0C"/>
    <w:rsid w:val="00CE51FE"/>
    <w:rsid w:val="00CE65C7"/>
    <w:rsid w:val="00CE71DD"/>
    <w:rsid w:val="00CE745F"/>
    <w:rsid w:val="00CE74CB"/>
    <w:rsid w:val="00CE78F1"/>
    <w:rsid w:val="00CE7A00"/>
    <w:rsid w:val="00CE7DD9"/>
    <w:rsid w:val="00CE7E37"/>
    <w:rsid w:val="00CF0450"/>
    <w:rsid w:val="00CF092F"/>
    <w:rsid w:val="00CF1010"/>
    <w:rsid w:val="00CF11A9"/>
    <w:rsid w:val="00CF1575"/>
    <w:rsid w:val="00CF1BAB"/>
    <w:rsid w:val="00CF1E42"/>
    <w:rsid w:val="00CF20AF"/>
    <w:rsid w:val="00CF224B"/>
    <w:rsid w:val="00CF234F"/>
    <w:rsid w:val="00CF2E14"/>
    <w:rsid w:val="00CF3648"/>
    <w:rsid w:val="00CF41AA"/>
    <w:rsid w:val="00CF4B46"/>
    <w:rsid w:val="00CF4C2C"/>
    <w:rsid w:val="00CF5024"/>
    <w:rsid w:val="00CF507F"/>
    <w:rsid w:val="00CF561D"/>
    <w:rsid w:val="00CF56F0"/>
    <w:rsid w:val="00CF5DCE"/>
    <w:rsid w:val="00CF6632"/>
    <w:rsid w:val="00CF6669"/>
    <w:rsid w:val="00CF66D9"/>
    <w:rsid w:val="00CF6780"/>
    <w:rsid w:val="00CF703F"/>
    <w:rsid w:val="00CF7096"/>
    <w:rsid w:val="00CF72D5"/>
    <w:rsid w:val="00CF7699"/>
    <w:rsid w:val="00CF7AFD"/>
    <w:rsid w:val="00CF7D38"/>
    <w:rsid w:val="00D005CB"/>
    <w:rsid w:val="00D007CB"/>
    <w:rsid w:val="00D008D0"/>
    <w:rsid w:val="00D00C81"/>
    <w:rsid w:val="00D015E1"/>
    <w:rsid w:val="00D017C7"/>
    <w:rsid w:val="00D01A49"/>
    <w:rsid w:val="00D01C6F"/>
    <w:rsid w:val="00D02525"/>
    <w:rsid w:val="00D02652"/>
    <w:rsid w:val="00D030D2"/>
    <w:rsid w:val="00D03501"/>
    <w:rsid w:val="00D03FE5"/>
    <w:rsid w:val="00D0405C"/>
    <w:rsid w:val="00D0407B"/>
    <w:rsid w:val="00D040B7"/>
    <w:rsid w:val="00D04B5A"/>
    <w:rsid w:val="00D04C0E"/>
    <w:rsid w:val="00D064E0"/>
    <w:rsid w:val="00D06942"/>
    <w:rsid w:val="00D07124"/>
    <w:rsid w:val="00D0731C"/>
    <w:rsid w:val="00D073C4"/>
    <w:rsid w:val="00D07457"/>
    <w:rsid w:val="00D0772A"/>
    <w:rsid w:val="00D07B4F"/>
    <w:rsid w:val="00D10577"/>
    <w:rsid w:val="00D1127E"/>
    <w:rsid w:val="00D113B6"/>
    <w:rsid w:val="00D11A8C"/>
    <w:rsid w:val="00D1324B"/>
    <w:rsid w:val="00D13528"/>
    <w:rsid w:val="00D13CD6"/>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12FC"/>
    <w:rsid w:val="00D21355"/>
    <w:rsid w:val="00D216E4"/>
    <w:rsid w:val="00D22694"/>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977"/>
    <w:rsid w:val="00D31E69"/>
    <w:rsid w:val="00D31F26"/>
    <w:rsid w:val="00D31F54"/>
    <w:rsid w:val="00D32361"/>
    <w:rsid w:val="00D32878"/>
    <w:rsid w:val="00D329E1"/>
    <w:rsid w:val="00D32FE9"/>
    <w:rsid w:val="00D331B8"/>
    <w:rsid w:val="00D3413A"/>
    <w:rsid w:val="00D3445C"/>
    <w:rsid w:val="00D35077"/>
    <w:rsid w:val="00D35405"/>
    <w:rsid w:val="00D36008"/>
    <w:rsid w:val="00D361B4"/>
    <w:rsid w:val="00D364B7"/>
    <w:rsid w:val="00D368D7"/>
    <w:rsid w:val="00D36CFF"/>
    <w:rsid w:val="00D36E17"/>
    <w:rsid w:val="00D36EE2"/>
    <w:rsid w:val="00D37611"/>
    <w:rsid w:val="00D37AFE"/>
    <w:rsid w:val="00D37DE2"/>
    <w:rsid w:val="00D40763"/>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512E"/>
    <w:rsid w:val="00D45677"/>
    <w:rsid w:val="00D459EC"/>
    <w:rsid w:val="00D45BA9"/>
    <w:rsid w:val="00D45C28"/>
    <w:rsid w:val="00D46EB0"/>
    <w:rsid w:val="00D478F6"/>
    <w:rsid w:val="00D47EE9"/>
    <w:rsid w:val="00D5035F"/>
    <w:rsid w:val="00D50553"/>
    <w:rsid w:val="00D51EA5"/>
    <w:rsid w:val="00D51EBF"/>
    <w:rsid w:val="00D51FA0"/>
    <w:rsid w:val="00D5215F"/>
    <w:rsid w:val="00D521B0"/>
    <w:rsid w:val="00D529FC"/>
    <w:rsid w:val="00D52C05"/>
    <w:rsid w:val="00D5388E"/>
    <w:rsid w:val="00D53C9F"/>
    <w:rsid w:val="00D53E19"/>
    <w:rsid w:val="00D53F12"/>
    <w:rsid w:val="00D545D6"/>
    <w:rsid w:val="00D5529E"/>
    <w:rsid w:val="00D554D5"/>
    <w:rsid w:val="00D55C42"/>
    <w:rsid w:val="00D56378"/>
    <w:rsid w:val="00D56A2F"/>
    <w:rsid w:val="00D56C61"/>
    <w:rsid w:val="00D572AB"/>
    <w:rsid w:val="00D5787B"/>
    <w:rsid w:val="00D57C7B"/>
    <w:rsid w:val="00D60418"/>
    <w:rsid w:val="00D6059D"/>
    <w:rsid w:val="00D60694"/>
    <w:rsid w:val="00D60C3A"/>
    <w:rsid w:val="00D60C46"/>
    <w:rsid w:val="00D60EB2"/>
    <w:rsid w:val="00D611BA"/>
    <w:rsid w:val="00D61691"/>
    <w:rsid w:val="00D618BC"/>
    <w:rsid w:val="00D61B93"/>
    <w:rsid w:val="00D61EFE"/>
    <w:rsid w:val="00D627BD"/>
    <w:rsid w:val="00D62932"/>
    <w:rsid w:val="00D62CBC"/>
    <w:rsid w:val="00D62E1A"/>
    <w:rsid w:val="00D62E75"/>
    <w:rsid w:val="00D6352F"/>
    <w:rsid w:val="00D6359A"/>
    <w:rsid w:val="00D63B3F"/>
    <w:rsid w:val="00D63DE0"/>
    <w:rsid w:val="00D64D15"/>
    <w:rsid w:val="00D653CE"/>
    <w:rsid w:val="00D65552"/>
    <w:rsid w:val="00D6595B"/>
    <w:rsid w:val="00D65B01"/>
    <w:rsid w:val="00D66070"/>
    <w:rsid w:val="00D662AC"/>
    <w:rsid w:val="00D66774"/>
    <w:rsid w:val="00D6745E"/>
    <w:rsid w:val="00D67A8F"/>
    <w:rsid w:val="00D67C30"/>
    <w:rsid w:val="00D67CB2"/>
    <w:rsid w:val="00D700BF"/>
    <w:rsid w:val="00D7074E"/>
    <w:rsid w:val="00D70B74"/>
    <w:rsid w:val="00D70BFF"/>
    <w:rsid w:val="00D70E70"/>
    <w:rsid w:val="00D71615"/>
    <w:rsid w:val="00D71D60"/>
    <w:rsid w:val="00D72108"/>
    <w:rsid w:val="00D72AD0"/>
    <w:rsid w:val="00D72BA7"/>
    <w:rsid w:val="00D72E19"/>
    <w:rsid w:val="00D72EB8"/>
    <w:rsid w:val="00D73B2C"/>
    <w:rsid w:val="00D74214"/>
    <w:rsid w:val="00D742EB"/>
    <w:rsid w:val="00D75F6B"/>
    <w:rsid w:val="00D76CC3"/>
    <w:rsid w:val="00D77341"/>
    <w:rsid w:val="00D77458"/>
    <w:rsid w:val="00D77596"/>
    <w:rsid w:val="00D77B68"/>
    <w:rsid w:val="00D77CD8"/>
    <w:rsid w:val="00D800CD"/>
    <w:rsid w:val="00D80372"/>
    <w:rsid w:val="00D80627"/>
    <w:rsid w:val="00D8063C"/>
    <w:rsid w:val="00D8074E"/>
    <w:rsid w:val="00D817FA"/>
    <w:rsid w:val="00D82F2B"/>
    <w:rsid w:val="00D83972"/>
    <w:rsid w:val="00D83E43"/>
    <w:rsid w:val="00D83F84"/>
    <w:rsid w:val="00D84033"/>
    <w:rsid w:val="00D84571"/>
    <w:rsid w:val="00D8501E"/>
    <w:rsid w:val="00D853A3"/>
    <w:rsid w:val="00D85F78"/>
    <w:rsid w:val="00D85FBA"/>
    <w:rsid w:val="00D85FCF"/>
    <w:rsid w:val="00D8676F"/>
    <w:rsid w:val="00D87A98"/>
    <w:rsid w:val="00D9075C"/>
    <w:rsid w:val="00D90D3F"/>
    <w:rsid w:val="00D90EF6"/>
    <w:rsid w:val="00D91338"/>
    <w:rsid w:val="00D918B6"/>
    <w:rsid w:val="00D91E70"/>
    <w:rsid w:val="00D925D3"/>
    <w:rsid w:val="00D925FF"/>
    <w:rsid w:val="00D930E4"/>
    <w:rsid w:val="00D935D2"/>
    <w:rsid w:val="00D93F17"/>
    <w:rsid w:val="00D944F9"/>
    <w:rsid w:val="00D94502"/>
    <w:rsid w:val="00D94B28"/>
    <w:rsid w:val="00D94E64"/>
    <w:rsid w:val="00D9595E"/>
    <w:rsid w:val="00D963C4"/>
    <w:rsid w:val="00D9659E"/>
    <w:rsid w:val="00D96C83"/>
    <w:rsid w:val="00D96FC1"/>
    <w:rsid w:val="00D9789A"/>
    <w:rsid w:val="00D97D27"/>
    <w:rsid w:val="00D97D49"/>
    <w:rsid w:val="00DA0572"/>
    <w:rsid w:val="00DA089E"/>
    <w:rsid w:val="00DA126E"/>
    <w:rsid w:val="00DA13F6"/>
    <w:rsid w:val="00DA1930"/>
    <w:rsid w:val="00DA1B5B"/>
    <w:rsid w:val="00DA1CB9"/>
    <w:rsid w:val="00DA27D7"/>
    <w:rsid w:val="00DA2CEC"/>
    <w:rsid w:val="00DA2FAA"/>
    <w:rsid w:val="00DA36A0"/>
    <w:rsid w:val="00DA3990"/>
    <w:rsid w:val="00DA3AE5"/>
    <w:rsid w:val="00DA4665"/>
    <w:rsid w:val="00DA46E1"/>
    <w:rsid w:val="00DA4809"/>
    <w:rsid w:val="00DA4833"/>
    <w:rsid w:val="00DA4BD8"/>
    <w:rsid w:val="00DA4C12"/>
    <w:rsid w:val="00DA4D27"/>
    <w:rsid w:val="00DA51BD"/>
    <w:rsid w:val="00DA51CC"/>
    <w:rsid w:val="00DA5234"/>
    <w:rsid w:val="00DA5A6D"/>
    <w:rsid w:val="00DA63D6"/>
    <w:rsid w:val="00DA6A0B"/>
    <w:rsid w:val="00DA6C62"/>
    <w:rsid w:val="00DA70ED"/>
    <w:rsid w:val="00DA71B6"/>
    <w:rsid w:val="00DA7226"/>
    <w:rsid w:val="00DA74DB"/>
    <w:rsid w:val="00DA77F0"/>
    <w:rsid w:val="00DA7BF1"/>
    <w:rsid w:val="00DB0BA7"/>
    <w:rsid w:val="00DB2047"/>
    <w:rsid w:val="00DB28DF"/>
    <w:rsid w:val="00DB295C"/>
    <w:rsid w:val="00DB2FE2"/>
    <w:rsid w:val="00DB33E5"/>
    <w:rsid w:val="00DB41DB"/>
    <w:rsid w:val="00DB4B60"/>
    <w:rsid w:val="00DB4E5F"/>
    <w:rsid w:val="00DB4EE6"/>
    <w:rsid w:val="00DB501B"/>
    <w:rsid w:val="00DB5334"/>
    <w:rsid w:val="00DB5510"/>
    <w:rsid w:val="00DB61B0"/>
    <w:rsid w:val="00DB6508"/>
    <w:rsid w:val="00DB67A6"/>
    <w:rsid w:val="00DB68AE"/>
    <w:rsid w:val="00DB713C"/>
    <w:rsid w:val="00DB7C85"/>
    <w:rsid w:val="00DC0E82"/>
    <w:rsid w:val="00DC1463"/>
    <w:rsid w:val="00DC1689"/>
    <w:rsid w:val="00DC182E"/>
    <w:rsid w:val="00DC1836"/>
    <w:rsid w:val="00DC1DB6"/>
    <w:rsid w:val="00DC1DE5"/>
    <w:rsid w:val="00DC1EBC"/>
    <w:rsid w:val="00DC24C7"/>
    <w:rsid w:val="00DC2D1E"/>
    <w:rsid w:val="00DC3A64"/>
    <w:rsid w:val="00DC3A77"/>
    <w:rsid w:val="00DC3CF4"/>
    <w:rsid w:val="00DC3DE1"/>
    <w:rsid w:val="00DC3F95"/>
    <w:rsid w:val="00DC4828"/>
    <w:rsid w:val="00DC4ECC"/>
    <w:rsid w:val="00DC4F8A"/>
    <w:rsid w:val="00DC527A"/>
    <w:rsid w:val="00DC5B9F"/>
    <w:rsid w:val="00DC5EA2"/>
    <w:rsid w:val="00DC65DA"/>
    <w:rsid w:val="00DC6968"/>
    <w:rsid w:val="00DC6CA3"/>
    <w:rsid w:val="00DC6E3B"/>
    <w:rsid w:val="00DC798B"/>
    <w:rsid w:val="00DC7F42"/>
    <w:rsid w:val="00DD0F10"/>
    <w:rsid w:val="00DD12DA"/>
    <w:rsid w:val="00DD131F"/>
    <w:rsid w:val="00DD2EBC"/>
    <w:rsid w:val="00DD3070"/>
    <w:rsid w:val="00DD3382"/>
    <w:rsid w:val="00DD3443"/>
    <w:rsid w:val="00DD4655"/>
    <w:rsid w:val="00DD49AB"/>
    <w:rsid w:val="00DD4B00"/>
    <w:rsid w:val="00DD50A5"/>
    <w:rsid w:val="00DD5A06"/>
    <w:rsid w:val="00DD5A4E"/>
    <w:rsid w:val="00DD5B89"/>
    <w:rsid w:val="00DD5D5A"/>
    <w:rsid w:val="00DD5E72"/>
    <w:rsid w:val="00DD6235"/>
    <w:rsid w:val="00DD67E4"/>
    <w:rsid w:val="00DD7D73"/>
    <w:rsid w:val="00DE052F"/>
    <w:rsid w:val="00DE0B3D"/>
    <w:rsid w:val="00DE1045"/>
    <w:rsid w:val="00DE17DD"/>
    <w:rsid w:val="00DE26B7"/>
    <w:rsid w:val="00DE28B2"/>
    <w:rsid w:val="00DE2C78"/>
    <w:rsid w:val="00DE301E"/>
    <w:rsid w:val="00DE3561"/>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29E4"/>
    <w:rsid w:val="00DF3085"/>
    <w:rsid w:val="00DF3697"/>
    <w:rsid w:val="00DF38E6"/>
    <w:rsid w:val="00DF3A87"/>
    <w:rsid w:val="00DF3B2D"/>
    <w:rsid w:val="00DF3C1A"/>
    <w:rsid w:val="00DF405A"/>
    <w:rsid w:val="00DF4177"/>
    <w:rsid w:val="00DF472D"/>
    <w:rsid w:val="00DF48F7"/>
    <w:rsid w:val="00DF51B0"/>
    <w:rsid w:val="00DF5BBA"/>
    <w:rsid w:val="00DF5EA8"/>
    <w:rsid w:val="00DF617A"/>
    <w:rsid w:val="00DF6306"/>
    <w:rsid w:val="00DF6879"/>
    <w:rsid w:val="00DF7470"/>
    <w:rsid w:val="00DF7520"/>
    <w:rsid w:val="00DF772B"/>
    <w:rsid w:val="00DF77EC"/>
    <w:rsid w:val="00DF79A8"/>
    <w:rsid w:val="00DF79E1"/>
    <w:rsid w:val="00DF7C07"/>
    <w:rsid w:val="00E00B96"/>
    <w:rsid w:val="00E00C7E"/>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C9E"/>
    <w:rsid w:val="00E04DC9"/>
    <w:rsid w:val="00E05345"/>
    <w:rsid w:val="00E058B2"/>
    <w:rsid w:val="00E060DD"/>
    <w:rsid w:val="00E06298"/>
    <w:rsid w:val="00E06471"/>
    <w:rsid w:val="00E064BB"/>
    <w:rsid w:val="00E0698E"/>
    <w:rsid w:val="00E06F41"/>
    <w:rsid w:val="00E07C16"/>
    <w:rsid w:val="00E07C3F"/>
    <w:rsid w:val="00E102BA"/>
    <w:rsid w:val="00E10739"/>
    <w:rsid w:val="00E13270"/>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7F5"/>
    <w:rsid w:val="00E2680F"/>
    <w:rsid w:val="00E26DE0"/>
    <w:rsid w:val="00E270AD"/>
    <w:rsid w:val="00E2736F"/>
    <w:rsid w:val="00E27619"/>
    <w:rsid w:val="00E27A0B"/>
    <w:rsid w:val="00E27B20"/>
    <w:rsid w:val="00E3047A"/>
    <w:rsid w:val="00E30C34"/>
    <w:rsid w:val="00E31028"/>
    <w:rsid w:val="00E31363"/>
    <w:rsid w:val="00E314FD"/>
    <w:rsid w:val="00E31631"/>
    <w:rsid w:val="00E31A75"/>
    <w:rsid w:val="00E31B61"/>
    <w:rsid w:val="00E31D50"/>
    <w:rsid w:val="00E3203C"/>
    <w:rsid w:val="00E3223C"/>
    <w:rsid w:val="00E3233A"/>
    <w:rsid w:val="00E326A7"/>
    <w:rsid w:val="00E32F2C"/>
    <w:rsid w:val="00E334AF"/>
    <w:rsid w:val="00E33BC6"/>
    <w:rsid w:val="00E340AE"/>
    <w:rsid w:val="00E34F71"/>
    <w:rsid w:val="00E351B1"/>
    <w:rsid w:val="00E3569D"/>
    <w:rsid w:val="00E35832"/>
    <w:rsid w:val="00E358E1"/>
    <w:rsid w:val="00E35B37"/>
    <w:rsid w:val="00E36329"/>
    <w:rsid w:val="00E363C6"/>
    <w:rsid w:val="00E36613"/>
    <w:rsid w:val="00E36A23"/>
    <w:rsid w:val="00E36DC3"/>
    <w:rsid w:val="00E36ECE"/>
    <w:rsid w:val="00E36FEE"/>
    <w:rsid w:val="00E370E2"/>
    <w:rsid w:val="00E37BBE"/>
    <w:rsid w:val="00E41401"/>
    <w:rsid w:val="00E418A1"/>
    <w:rsid w:val="00E41A4A"/>
    <w:rsid w:val="00E41E8F"/>
    <w:rsid w:val="00E42195"/>
    <w:rsid w:val="00E42843"/>
    <w:rsid w:val="00E42D7A"/>
    <w:rsid w:val="00E42F88"/>
    <w:rsid w:val="00E434EC"/>
    <w:rsid w:val="00E44331"/>
    <w:rsid w:val="00E447CB"/>
    <w:rsid w:val="00E45757"/>
    <w:rsid w:val="00E4620A"/>
    <w:rsid w:val="00E470A7"/>
    <w:rsid w:val="00E47185"/>
    <w:rsid w:val="00E471F9"/>
    <w:rsid w:val="00E472A4"/>
    <w:rsid w:val="00E47311"/>
    <w:rsid w:val="00E475A6"/>
    <w:rsid w:val="00E47931"/>
    <w:rsid w:val="00E479C9"/>
    <w:rsid w:val="00E47EE0"/>
    <w:rsid w:val="00E503B1"/>
    <w:rsid w:val="00E503C4"/>
    <w:rsid w:val="00E512A8"/>
    <w:rsid w:val="00E51AEA"/>
    <w:rsid w:val="00E5285D"/>
    <w:rsid w:val="00E5352F"/>
    <w:rsid w:val="00E538E8"/>
    <w:rsid w:val="00E54207"/>
    <w:rsid w:val="00E542B1"/>
    <w:rsid w:val="00E54550"/>
    <w:rsid w:val="00E545E9"/>
    <w:rsid w:val="00E552AA"/>
    <w:rsid w:val="00E563B3"/>
    <w:rsid w:val="00E563B8"/>
    <w:rsid w:val="00E56402"/>
    <w:rsid w:val="00E574A4"/>
    <w:rsid w:val="00E57AE9"/>
    <w:rsid w:val="00E57D04"/>
    <w:rsid w:val="00E60024"/>
    <w:rsid w:val="00E600B2"/>
    <w:rsid w:val="00E60427"/>
    <w:rsid w:val="00E6048F"/>
    <w:rsid w:val="00E60AF9"/>
    <w:rsid w:val="00E6187D"/>
    <w:rsid w:val="00E61909"/>
    <w:rsid w:val="00E61A63"/>
    <w:rsid w:val="00E6243C"/>
    <w:rsid w:val="00E625BD"/>
    <w:rsid w:val="00E62EF5"/>
    <w:rsid w:val="00E6453E"/>
    <w:rsid w:val="00E64822"/>
    <w:rsid w:val="00E64978"/>
    <w:rsid w:val="00E64FA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629"/>
    <w:rsid w:val="00E71AF9"/>
    <w:rsid w:val="00E7243A"/>
    <w:rsid w:val="00E72794"/>
    <w:rsid w:val="00E727AD"/>
    <w:rsid w:val="00E72932"/>
    <w:rsid w:val="00E7315B"/>
    <w:rsid w:val="00E73165"/>
    <w:rsid w:val="00E73D27"/>
    <w:rsid w:val="00E73D71"/>
    <w:rsid w:val="00E743DA"/>
    <w:rsid w:val="00E74693"/>
    <w:rsid w:val="00E76567"/>
    <w:rsid w:val="00E766B5"/>
    <w:rsid w:val="00E76704"/>
    <w:rsid w:val="00E76A85"/>
    <w:rsid w:val="00E77839"/>
    <w:rsid w:val="00E77AD4"/>
    <w:rsid w:val="00E77B00"/>
    <w:rsid w:val="00E808BE"/>
    <w:rsid w:val="00E80F5A"/>
    <w:rsid w:val="00E81441"/>
    <w:rsid w:val="00E815B8"/>
    <w:rsid w:val="00E8202A"/>
    <w:rsid w:val="00E820FE"/>
    <w:rsid w:val="00E826AE"/>
    <w:rsid w:val="00E826C5"/>
    <w:rsid w:val="00E82A80"/>
    <w:rsid w:val="00E82ABD"/>
    <w:rsid w:val="00E82C26"/>
    <w:rsid w:val="00E82F3A"/>
    <w:rsid w:val="00E83838"/>
    <w:rsid w:val="00E8418A"/>
    <w:rsid w:val="00E841F3"/>
    <w:rsid w:val="00E8435A"/>
    <w:rsid w:val="00E844FC"/>
    <w:rsid w:val="00E8455C"/>
    <w:rsid w:val="00E850F9"/>
    <w:rsid w:val="00E85A39"/>
    <w:rsid w:val="00E86266"/>
    <w:rsid w:val="00E86E5A"/>
    <w:rsid w:val="00E87564"/>
    <w:rsid w:val="00E87E30"/>
    <w:rsid w:val="00E91390"/>
    <w:rsid w:val="00E914ED"/>
    <w:rsid w:val="00E91D6E"/>
    <w:rsid w:val="00E91D91"/>
    <w:rsid w:val="00E91E18"/>
    <w:rsid w:val="00E9254F"/>
    <w:rsid w:val="00E9286C"/>
    <w:rsid w:val="00E9333E"/>
    <w:rsid w:val="00E93369"/>
    <w:rsid w:val="00E93466"/>
    <w:rsid w:val="00E93952"/>
    <w:rsid w:val="00E93DDA"/>
    <w:rsid w:val="00E94D0B"/>
    <w:rsid w:val="00E94F31"/>
    <w:rsid w:val="00E95597"/>
    <w:rsid w:val="00E9600C"/>
    <w:rsid w:val="00E9665E"/>
    <w:rsid w:val="00E975EE"/>
    <w:rsid w:val="00E978F1"/>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1F11"/>
    <w:rsid w:val="00EA2685"/>
    <w:rsid w:val="00EA26BB"/>
    <w:rsid w:val="00EA2707"/>
    <w:rsid w:val="00EA2902"/>
    <w:rsid w:val="00EA3B45"/>
    <w:rsid w:val="00EA3BA3"/>
    <w:rsid w:val="00EA4062"/>
    <w:rsid w:val="00EA5B59"/>
    <w:rsid w:val="00EA612A"/>
    <w:rsid w:val="00EA61FC"/>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6889"/>
    <w:rsid w:val="00EB728E"/>
    <w:rsid w:val="00EB7394"/>
    <w:rsid w:val="00EB7737"/>
    <w:rsid w:val="00EC0C40"/>
    <w:rsid w:val="00EC1B3E"/>
    <w:rsid w:val="00EC1D7C"/>
    <w:rsid w:val="00EC220A"/>
    <w:rsid w:val="00EC220B"/>
    <w:rsid w:val="00EC2A17"/>
    <w:rsid w:val="00EC31B7"/>
    <w:rsid w:val="00EC32EE"/>
    <w:rsid w:val="00EC3C73"/>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6ED1"/>
    <w:rsid w:val="00EC7579"/>
    <w:rsid w:val="00EC77C7"/>
    <w:rsid w:val="00EC7C72"/>
    <w:rsid w:val="00ED04A0"/>
    <w:rsid w:val="00ED0591"/>
    <w:rsid w:val="00ED060A"/>
    <w:rsid w:val="00ED0A6D"/>
    <w:rsid w:val="00ED0EAC"/>
    <w:rsid w:val="00ED0FBE"/>
    <w:rsid w:val="00ED204E"/>
    <w:rsid w:val="00ED2108"/>
    <w:rsid w:val="00ED214C"/>
    <w:rsid w:val="00ED23C1"/>
    <w:rsid w:val="00ED2D72"/>
    <w:rsid w:val="00ED32B6"/>
    <w:rsid w:val="00ED3EE4"/>
    <w:rsid w:val="00ED4275"/>
    <w:rsid w:val="00ED47A8"/>
    <w:rsid w:val="00ED4DB4"/>
    <w:rsid w:val="00ED4F5E"/>
    <w:rsid w:val="00ED5104"/>
    <w:rsid w:val="00ED5382"/>
    <w:rsid w:val="00ED64A9"/>
    <w:rsid w:val="00ED660A"/>
    <w:rsid w:val="00ED67C9"/>
    <w:rsid w:val="00ED760F"/>
    <w:rsid w:val="00EE03BB"/>
    <w:rsid w:val="00EE07F2"/>
    <w:rsid w:val="00EE0942"/>
    <w:rsid w:val="00EE0AD4"/>
    <w:rsid w:val="00EE0ED8"/>
    <w:rsid w:val="00EE10A6"/>
    <w:rsid w:val="00EE1A82"/>
    <w:rsid w:val="00EE23E0"/>
    <w:rsid w:val="00EE268E"/>
    <w:rsid w:val="00EE27AD"/>
    <w:rsid w:val="00EE2B44"/>
    <w:rsid w:val="00EE3318"/>
    <w:rsid w:val="00EE37B9"/>
    <w:rsid w:val="00EE3EAC"/>
    <w:rsid w:val="00EE4921"/>
    <w:rsid w:val="00EE4963"/>
    <w:rsid w:val="00EE4DFB"/>
    <w:rsid w:val="00EE514C"/>
    <w:rsid w:val="00EE57EE"/>
    <w:rsid w:val="00EE5B33"/>
    <w:rsid w:val="00EE5DA6"/>
    <w:rsid w:val="00EE5E71"/>
    <w:rsid w:val="00EE5F76"/>
    <w:rsid w:val="00EE611D"/>
    <w:rsid w:val="00EE6547"/>
    <w:rsid w:val="00EE67B7"/>
    <w:rsid w:val="00EE7102"/>
    <w:rsid w:val="00EE7289"/>
    <w:rsid w:val="00EF04FD"/>
    <w:rsid w:val="00EF0692"/>
    <w:rsid w:val="00EF08C7"/>
    <w:rsid w:val="00EF12B4"/>
    <w:rsid w:val="00EF16B0"/>
    <w:rsid w:val="00EF17B1"/>
    <w:rsid w:val="00EF1B34"/>
    <w:rsid w:val="00EF227B"/>
    <w:rsid w:val="00EF2634"/>
    <w:rsid w:val="00EF2C32"/>
    <w:rsid w:val="00EF380C"/>
    <w:rsid w:val="00EF44FE"/>
    <w:rsid w:val="00EF44FF"/>
    <w:rsid w:val="00EF4699"/>
    <w:rsid w:val="00EF58B3"/>
    <w:rsid w:val="00EF6406"/>
    <w:rsid w:val="00EF6FDE"/>
    <w:rsid w:val="00EF76B1"/>
    <w:rsid w:val="00EF79F9"/>
    <w:rsid w:val="00F00092"/>
    <w:rsid w:val="00F0029C"/>
    <w:rsid w:val="00F006FC"/>
    <w:rsid w:val="00F0086D"/>
    <w:rsid w:val="00F00B58"/>
    <w:rsid w:val="00F00B66"/>
    <w:rsid w:val="00F01141"/>
    <w:rsid w:val="00F011D4"/>
    <w:rsid w:val="00F01392"/>
    <w:rsid w:val="00F01420"/>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18F"/>
    <w:rsid w:val="00F058DD"/>
    <w:rsid w:val="00F05AD2"/>
    <w:rsid w:val="00F06331"/>
    <w:rsid w:val="00F06383"/>
    <w:rsid w:val="00F06649"/>
    <w:rsid w:val="00F06F82"/>
    <w:rsid w:val="00F073D0"/>
    <w:rsid w:val="00F074B2"/>
    <w:rsid w:val="00F075A7"/>
    <w:rsid w:val="00F076AB"/>
    <w:rsid w:val="00F102B9"/>
    <w:rsid w:val="00F10335"/>
    <w:rsid w:val="00F104F4"/>
    <w:rsid w:val="00F10AF2"/>
    <w:rsid w:val="00F11021"/>
    <w:rsid w:val="00F110C5"/>
    <w:rsid w:val="00F11216"/>
    <w:rsid w:val="00F11292"/>
    <w:rsid w:val="00F1163C"/>
    <w:rsid w:val="00F11B9C"/>
    <w:rsid w:val="00F11E9F"/>
    <w:rsid w:val="00F11F69"/>
    <w:rsid w:val="00F12BF7"/>
    <w:rsid w:val="00F133AD"/>
    <w:rsid w:val="00F1353B"/>
    <w:rsid w:val="00F13E31"/>
    <w:rsid w:val="00F14A0B"/>
    <w:rsid w:val="00F14B09"/>
    <w:rsid w:val="00F14F9C"/>
    <w:rsid w:val="00F151A2"/>
    <w:rsid w:val="00F15EFF"/>
    <w:rsid w:val="00F16210"/>
    <w:rsid w:val="00F166E9"/>
    <w:rsid w:val="00F16A6F"/>
    <w:rsid w:val="00F16B4A"/>
    <w:rsid w:val="00F16D3A"/>
    <w:rsid w:val="00F16EAF"/>
    <w:rsid w:val="00F17144"/>
    <w:rsid w:val="00F17E64"/>
    <w:rsid w:val="00F2009E"/>
    <w:rsid w:val="00F2029D"/>
    <w:rsid w:val="00F202BE"/>
    <w:rsid w:val="00F209A8"/>
    <w:rsid w:val="00F20BA7"/>
    <w:rsid w:val="00F20FDB"/>
    <w:rsid w:val="00F219E3"/>
    <w:rsid w:val="00F21E08"/>
    <w:rsid w:val="00F22035"/>
    <w:rsid w:val="00F2211C"/>
    <w:rsid w:val="00F237A1"/>
    <w:rsid w:val="00F23863"/>
    <w:rsid w:val="00F23CA7"/>
    <w:rsid w:val="00F241D9"/>
    <w:rsid w:val="00F24DCD"/>
    <w:rsid w:val="00F2560A"/>
    <w:rsid w:val="00F2605F"/>
    <w:rsid w:val="00F26065"/>
    <w:rsid w:val="00F26174"/>
    <w:rsid w:val="00F26765"/>
    <w:rsid w:val="00F267C4"/>
    <w:rsid w:val="00F26DE2"/>
    <w:rsid w:val="00F274E9"/>
    <w:rsid w:val="00F2795B"/>
    <w:rsid w:val="00F27AEB"/>
    <w:rsid w:val="00F30110"/>
    <w:rsid w:val="00F302DD"/>
    <w:rsid w:val="00F303D3"/>
    <w:rsid w:val="00F30480"/>
    <w:rsid w:val="00F30790"/>
    <w:rsid w:val="00F3083F"/>
    <w:rsid w:val="00F30A3B"/>
    <w:rsid w:val="00F3122A"/>
    <w:rsid w:val="00F31FF1"/>
    <w:rsid w:val="00F32482"/>
    <w:rsid w:val="00F32705"/>
    <w:rsid w:val="00F32B49"/>
    <w:rsid w:val="00F33100"/>
    <w:rsid w:val="00F33441"/>
    <w:rsid w:val="00F33AFB"/>
    <w:rsid w:val="00F34148"/>
    <w:rsid w:val="00F3444E"/>
    <w:rsid w:val="00F34775"/>
    <w:rsid w:val="00F34A57"/>
    <w:rsid w:val="00F35827"/>
    <w:rsid w:val="00F35D80"/>
    <w:rsid w:val="00F36030"/>
    <w:rsid w:val="00F36068"/>
    <w:rsid w:val="00F3670C"/>
    <w:rsid w:val="00F36827"/>
    <w:rsid w:val="00F36880"/>
    <w:rsid w:val="00F36FDF"/>
    <w:rsid w:val="00F37698"/>
    <w:rsid w:val="00F37713"/>
    <w:rsid w:val="00F378E0"/>
    <w:rsid w:val="00F3795D"/>
    <w:rsid w:val="00F403A1"/>
    <w:rsid w:val="00F41B66"/>
    <w:rsid w:val="00F41BBA"/>
    <w:rsid w:val="00F41C2E"/>
    <w:rsid w:val="00F41EDF"/>
    <w:rsid w:val="00F423D1"/>
    <w:rsid w:val="00F4257F"/>
    <w:rsid w:val="00F42AE4"/>
    <w:rsid w:val="00F42B6F"/>
    <w:rsid w:val="00F42CF5"/>
    <w:rsid w:val="00F42D6B"/>
    <w:rsid w:val="00F42E41"/>
    <w:rsid w:val="00F42EE6"/>
    <w:rsid w:val="00F42F54"/>
    <w:rsid w:val="00F42FD5"/>
    <w:rsid w:val="00F43435"/>
    <w:rsid w:val="00F43E1D"/>
    <w:rsid w:val="00F44B57"/>
    <w:rsid w:val="00F44CFD"/>
    <w:rsid w:val="00F451A5"/>
    <w:rsid w:val="00F4527D"/>
    <w:rsid w:val="00F4540F"/>
    <w:rsid w:val="00F45E05"/>
    <w:rsid w:val="00F4618F"/>
    <w:rsid w:val="00F46E6B"/>
    <w:rsid w:val="00F46EAA"/>
    <w:rsid w:val="00F471CA"/>
    <w:rsid w:val="00F4745D"/>
    <w:rsid w:val="00F475B7"/>
    <w:rsid w:val="00F478F1"/>
    <w:rsid w:val="00F47964"/>
    <w:rsid w:val="00F47A55"/>
    <w:rsid w:val="00F47F24"/>
    <w:rsid w:val="00F50D21"/>
    <w:rsid w:val="00F51164"/>
    <w:rsid w:val="00F51872"/>
    <w:rsid w:val="00F51A10"/>
    <w:rsid w:val="00F52371"/>
    <w:rsid w:val="00F5250C"/>
    <w:rsid w:val="00F528EA"/>
    <w:rsid w:val="00F52AA0"/>
    <w:rsid w:val="00F5408D"/>
    <w:rsid w:val="00F540C3"/>
    <w:rsid w:val="00F55305"/>
    <w:rsid w:val="00F56007"/>
    <w:rsid w:val="00F567CA"/>
    <w:rsid w:val="00F56835"/>
    <w:rsid w:val="00F5749F"/>
    <w:rsid w:val="00F5756A"/>
    <w:rsid w:val="00F606AC"/>
    <w:rsid w:val="00F60C71"/>
    <w:rsid w:val="00F60CB3"/>
    <w:rsid w:val="00F60CFE"/>
    <w:rsid w:val="00F613BF"/>
    <w:rsid w:val="00F613CD"/>
    <w:rsid w:val="00F61760"/>
    <w:rsid w:val="00F61855"/>
    <w:rsid w:val="00F61CC2"/>
    <w:rsid w:val="00F62279"/>
    <w:rsid w:val="00F626FD"/>
    <w:rsid w:val="00F62987"/>
    <w:rsid w:val="00F62A39"/>
    <w:rsid w:val="00F62E02"/>
    <w:rsid w:val="00F63996"/>
    <w:rsid w:val="00F63C34"/>
    <w:rsid w:val="00F644D0"/>
    <w:rsid w:val="00F64718"/>
    <w:rsid w:val="00F64796"/>
    <w:rsid w:val="00F64B1D"/>
    <w:rsid w:val="00F65073"/>
    <w:rsid w:val="00F657D3"/>
    <w:rsid w:val="00F65898"/>
    <w:rsid w:val="00F659E3"/>
    <w:rsid w:val="00F65E45"/>
    <w:rsid w:val="00F65E5A"/>
    <w:rsid w:val="00F65ECB"/>
    <w:rsid w:val="00F6669E"/>
    <w:rsid w:val="00F6734C"/>
    <w:rsid w:val="00F678B7"/>
    <w:rsid w:val="00F67D02"/>
    <w:rsid w:val="00F703D3"/>
    <w:rsid w:val="00F709D1"/>
    <w:rsid w:val="00F7168F"/>
    <w:rsid w:val="00F716C6"/>
    <w:rsid w:val="00F71AAE"/>
    <w:rsid w:val="00F7202B"/>
    <w:rsid w:val="00F72363"/>
    <w:rsid w:val="00F7251E"/>
    <w:rsid w:val="00F7275A"/>
    <w:rsid w:val="00F72A1B"/>
    <w:rsid w:val="00F72A1F"/>
    <w:rsid w:val="00F72C0C"/>
    <w:rsid w:val="00F72F71"/>
    <w:rsid w:val="00F73935"/>
    <w:rsid w:val="00F73CCF"/>
    <w:rsid w:val="00F73CD6"/>
    <w:rsid w:val="00F74135"/>
    <w:rsid w:val="00F747D1"/>
    <w:rsid w:val="00F74A96"/>
    <w:rsid w:val="00F74CFF"/>
    <w:rsid w:val="00F7533B"/>
    <w:rsid w:val="00F762AC"/>
    <w:rsid w:val="00F762B8"/>
    <w:rsid w:val="00F767EC"/>
    <w:rsid w:val="00F76A34"/>
    <w:rsid w:val="00F770AA"/>
    <w:rsid w:val="00F77410"/>
    <w:rsid w:val="00F77626"/>
    <w:rsid w:val="00F8032A"/>
    <w:rsid w:val="00F803F3"/>
    <w:rsid w:val="00F81DA8"/>
    <w:rsid w:val="00F81DFD"/>
    <w:rsid w:val="00F82066"/>
    <w:rsid w:val="00F82133"/>
    <w:rsid w:val="00F84936"/>
    <w:rsid w:val="00F84C6F"/>
    <w:rsid w:val="00F85107"/>
    <w:rsid w:val="00F85431"/>
    <w:rsid w:val="00F856F9"/>
    <w:rsid w:val="00F868C6"/>
    <w:rsid w:val="00F86A7C"/>
    <w:rsid w:val="00F86EAC"/>
    <w:rsid w:val="00F8738A"/>
    <w:rsid w:val="00F9001B"/>
    <w:rsid w:val="00F90325"/>
    <w:rsid w:val="00F908AC"/>
    <w:rsid w:val="00F909DA"/>
    <w:rsid w:val="00F910E3"/>
    <w:rsid w:val="00F91327"/>
    <w:rsid w:val="00F9153E"/>
    <w:rsid w:val="00F91C01"/>
    <w:rsid w:val="00F92340"/>
    <w:rsid w:val="00F9245A"/>
    <w:rsid w:val="00F9350F"/>
    <w:rsid w:val="00F93AB6"/>
    <w:rsid w:val="00F93BE5"/>
    <w:rsid w:val="00F948EE"/>
    <w:rsid w:val="00F9515F"/>
    <w:rsid w:val="00F95438"/>
    <w:rsid w:val="00F9615D"/>
    <w:rsid w:val="00F96D8C"/>
    <w:rsid w:val="00F96DB0"/>
    <w:rsid w:val="00F96DFE"/>
    <w:rsid w:val="00F97441"/>
    <w:rsid w:val="00F97675"/>
    <w:rsid w:val="00F97B33"/>
    <w:rsid w:val="00F97F89"/>
    <w:rsid w:val="00FA0513"/>
    <w:rsid w:val="00FA08B7"/>
    <w:rsid w:val="00FA0CED"/>
    <w:rsid w:val="00FA129C"/>
    <w:rsid w:val="00FA1AC2"/>
    <w:rsid w:val="00FA1DEE"/>
    <w:rsid w:val="00FA223B"/>
    <w:rsid w:val="00FA230C"/>
    <w:rsid w:val="00FA251B"/>
    <w:rsid w:val="00FA352B"/>
    <w:rsid w:val="00FA3553"/>
    <w:rsid w:val="00FA3575"/>
    <w:rsid w:val="00FA471A"/>
    <w:rsid w:val="00FA47EE"/>
    <w:rsid w:val="00FA4A75"/>
    <w:rsid w:val="00FA587A"/>
    <w:rsid w:val="00FA5E05"/>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3735"/>
    <w:rsid w:val="00FB43F3"/>
    <w:rsid w:val="00FB46D0"/>
    <w:rsid w:val="00FB4927"/>
    <w:rsid w:val="00FB4B15"/>
    <w:rsid w:val="00FB4B7B"/>
    <w:rsid w:val="00FB5251"/>
    <w:rsid w:val="00FB58E2"/>
    <w:rsid w:val="00FB5CC7"/>
    <w:rsid w:val="00FB6295"/>
    <w:rsid w:val="00FB64AA"/>
    <w:rsid w:val="00FB6A68"/>
    <w:rsid w:val="00FB6D0C"/>
    <w:rsid w:val="00FB6EF7"/>
    <w:rsid w:val="00FB75CE"/>
    <w:rsid w:val="00FC0084"/>
    <w:rsid w:val="00FC016C"/>
    <w:rsid w:val="00FC0AA0"/>
    <w:rsid w:val="00FC0D81"/>
    <w:rsid w:val="00FC0F33"/>
    <w:rsid w:val="00FC151F"/>
    <w:rsid w:val="00FC15CC"/>
    <w:rsid w:val="00FC18F7"/>
    <w:rsid w:val="00FC1AD8"/>
    <w:rsid w:val="00FC1D32"/>
    <w:rsid w:val="00FC2261"/>
    <w:rsid w:val="00FC25AF"/>
    <w:rsid w:val="00FC2662"/>
    <w:rsid w:val="00FC2705"/>
    <w:rsid w:val="00FC29D0"/>
    <w:rsid w:val="00FC2CD9"/>
    <w:rsid w:val="00FC3069"/>
    <w:rsid w:val="00FC3160"/>
    <w:rsid w:val="00FC331A"/>
    <w:rsid w:val="00FC3343"/>
    <w:rsid w:val="00FC3505"/>
    <w:rsid w:val="00FC39DA"/>
    <w:rsid w:val="00FC3B9A"/>
    <w:rsid w:val="00FC3C36"/>
    <w:rsid w:val="00FC4ACE"/>
    <w:rsid w:val="00FC4DA2"/>
    <w:rsid w:val="00FC4E72"/>
    <w:rsid w:val="00FC50CD"/>
    <w:rsid w:val="00FC533C"/>
    <w:rsid w:val="00FC5918"/>
    <w:rsid w:val="00FC5B64"/>
    <w:rsid w:val="00FC5BA8"/>
    <w:rsid w:val="00FC5E42"/>
    <w:rsid w:val="00FC5F0B"/>
    <w:rsid w:val="00FC5F9B"/>
    <w:rsid w:val="00FC6237"/>
    <w:rsid w:val="00FC686F"/>
    <w:rsid w:val="00FC6894"/>
    <w:rsid w:val="00FC6D28"/>
    <w:rsid w:val="00FC7BE2"/>
    <w:rsid w:val="00FD006C"/>
    <w:rsid w:val="00FD01E5"/>
    <w:rsid w:val="00FD1124"/>
    <w:rsid w:val="00FD1F19"/>
    <w:rsid w:val="00FD1F52"/>
    <w:rsid w:val="00FD2132"/>
    <w:rsid w:val="00FD225B"/>
    <w:rsid w:val="00FD2D61"/>
    <w:rsid w:val="00FD326C"/>
    <w:rsid w:val="00FD45CE"/>
    <w:rsid w:val="00FD461A"/>
    <w:rsid w:val="00FD4CBB"/>
    <w:rsid w:val="00FD5317"/>
    <w:rsid w:val="00FD5788"/>
    <w:rsid w:val="00FD5BFE"/>
    <w:rsid w:val="00FD64ED"/>
    <w:rsid w:val="00FD68FD"/>
    <w:rsid w:val="00FD76E5"/>
    <w:rsid w:val="00FD79C8"/>
    <w:rsid w:val="00FE0C10"/>
    <w:rsid w:val="00FE23B4"/>
    <w:rsid w:val="00FE2678"/>
    <w:rsid w:val="00FE2BF2"/>
    <w:rsid w:val="00FE2DC5"/>
    <w:rsid w:val="00FE300E"/>
    <w:rsid w:val="00FE3427"/>
    <w:rsid w:val="00FE3567"/>
    <w:rsid w:val="00FE379E"/>
    <w:rsid w:val="00FE3DA5"/>
    <w:rsid w:val="00FE4094"/>
    <w:rsid w:val="00FE416E"/>
    <w:rsid w:val="00FE45DB"/>
    <w:rsid w:val="00FE5024"/>
    <w:rsid w:val="00FE685E"/>
    <w:rsid w:val="00FE68F0"/>
    <w:rsid w:val="00FE781C"/>
    <w:rsid w:val="00FE7BB0"/>
    <w:rsid w:val="00FF0151"/>
    <w:rsid w:val="00FF04A3"/>
    <w:rsid w:val="00FF0A1C"/>
    <w:rsid w:val="00FF11B9"/>
    <w:rsid w:val="00FF1B28"/>
    <w:rsid w:val="00FF1F7E"/>
    <w:rsid w:val="00FF1F91"/>
    <w:rsid w:val="00FF1F95"/>
    <w:rsid w:val="00FF26E9"/>
    <w:rsid w:val="00FF27CD"/>
    <w:rsid w:val="00FF297D"/>
    <w:rsid w:val="00FF2F37"/>
    <w:rsid w:val="00FF39FF"/>
    <w:rsid w:val="00FF3E4A"/>
    <w:rsid w:val="00FF3EAF"/>
    <w:rsid w:val="00FF3F9F"/>
    <w:rsid w:val="00FF3FE9"/>
    <w:rsid w:val="00FF3FF9"/>
    <w:rsid w:val="00FF408A"/>
    <w:rsid w:val="00FF433A"/>
    <w:rsid w:val="00FF47E4"/>
    <w:rsid w:val="00FF4F8C"/>
    <w:rsid w:val="00FF62D1"/>
    <w:rsid w:val="00FF652A"/>
    <w:rsid w:val="00FF665D"/>
    <w:rsid w:val="00FF6673"/>
    <w:rsid w:val="00FF6850"/>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19BF8AF1-914C-46C5-9369-088412BB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99577E"/>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4624498">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6353146">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8466551">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3190960">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7282417">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1904819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0780543">
      <w:bodyDiv w:val="1"/>
      <w:marLeft w:val="0"/>
      <w:marRight w:val="0"/>
      <w:marTop w:val="0"/>
      <w:marBottom w:val="0"/>
      <w:divBdr>
        <w:top w:val="none" w:sz="0" w:space="0" w:color="auto"/>
        <w:left w:val="none" w:sz="0" w:space="0" w:color="auto"/>
        <w:bottom w:val="none" w:sz="0" w:space="0" w:color="auto"/>
        <w:right w:val="none" w:sz="0" w:space="0" w:color="auto"/>
      </w:divBdr>
      <w:divsChild>
        <w:div w:id="721488480">
          <w:marLeft w:val="360"/>
          <w:marRight w:val="0"/>
          <w:marTop w:val="200"/>
          <w:marBottom w:val="0"/>
          <w:divBdr>
            <w:top w:val="none" w:sz="0" w:space="0" w:color="auto"/>
            <w:left w:val="none" w:sz="0" w:space="0" w:color="auto"/>
            <w:bottom w:val="none" w:sz="0" w:space="0" w:color="auto"/>
            <w:right w:val="none" w:sz="0" w:space="0" w:color="auto"/>
          </w:divBdr>
        </w:div>
        <w:div w:id="973675538">
          <w:marLeft w:val="1080"/>
          <w:marRight w:val="0"/>
          <w:marTop w:val="100"/>
          <w:marBottom w:val="0"/>
          <w:divBdr>
            <w:top w:val="none" w:sz="0" w:space="0" w:color="auto"/>
            <w:left w:val="none" w:sz="0" w:space="0" w:color="auto"/>
            <w:bottom w:val="none" w:sz="0" w:space="0" w:color="auto"/>
            <w:right w:val="none" w:sz="0" w:space="0" w:color="auto"/>
          </w:divBdr>
        </w:div>
        <w:div w:id="1971477994">
          <w:marLeft w:val="1080"/>
          <w:marRight w:val="0"/>
          <w:marTop w:val="100"/>
          <w:marBottom w:val="0"/>
          <w:divBdr>
            <w:top w:val="none" w:sz="0" w:space="0" w:color="auto"/>
            <w:left w:val="none" w:sz="0" w:space="0" w:color="auto"/>
            <w:bottom w:val="none" w:sz="0" w:space="0" w:color="auto"/>
            <w:right w:val="none" w:sz="0" w:space="0" w:color="auto"/>
          </w:divBdr>
        </w:div>
        <w:div w:id="959725196">
          <w:marLeft w:val="1080"/>
          <w:marRight w:val="0"/>
          <w:marTop w:val="100"/>
          <w:marBottom w:val="0"/>
          <w:divBdr>
            <w:top w:val="none" w:sz="0" w:space="0" w:color="auto"/>
            <w:left w:val="none" w:sz="0" w:space="0" w:color="auto"/>
            <w:bottom w:val="none" w:sz="0" w:space="0" w:color="auto"/>
            <w:right w:val="none" w:sz="0" w:space="0" w:color="auto"/>
          </w:divBdr>
        </w:div>
        <w:div w:id="945507174">
          <w:marLeft w:val="1800"/>
          <w:marRight w:val="0"/>
          <w:marTop w:val="100"/>
          <w:marBottom w:val="0"/>
          <w:divBdr>
            <w:top w:val="none" w:sz="0" w:space="0" w:color="auto"/>
            <w:left w:val="none" w:sz="0" w:space="0" w:color="auto"/>
            <w:bottom w:val="none" w:sz="0" w:space="0" w:color="auto"/>
            <w:right w:val="none" w:sz="0" w:space="0" w:color="auto"/>
          </w:divBdr>
        </w:div>
        <w:div w:id="736394261">
          <w:marLeft w:val="1080"/>
          <w:marRight w:val="0"/>
          <w:marTop w:val="100"/>
          <w:marBottom w:val="0"/>
          <w:divBdr>
            <w:top w:val="none" w:sz="0" w:space="0" w:color="auto"/>
            <w:left w:val="none" w:sz="0" w:space="0" w:color="auto"/>
            <w:bottom w:val="none" w:sz="0" w:space="0" w:color="auto"/>
            <w:right w:val="none" w:sz="0" w:space="0" w:color="auto"/>
          </w:divBdr>
        </w:div>
      </w:divsChild>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163831">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268639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69">
          <w:marLeft w:val="360"/>
          <w:marRight w:val="0"/>
          <w:marTop w:val="200"/>
          <w:marBottom w:val="0"/>
          <w:divBdr>
            <w:top w:val="none" w:sz="0" w:space="0" w:color="auto"/>
            <w:left w:val="none" w:sz="0" w:space="0" w:color="auto"/>
            <w:bottom w:val="none" w:sz="0" w:space="0" w:color="auto"/>
            <w:right w:val="none" w:sz="0" w:space="0" w:color="auto"/>
          </w:divBdr>
        </w:div>
        <w:div w:id="699092783">
          <w:marLeft w:val="1080"/>
          <w:marRight w:val="0"/>
          <w:marTop w:val="100"/>
          <w:marBottom w:val="0"/>
          <w:divBdr>
            <w:top w:val="none" w:sz="0" w:space="0" w:color="auto"/>
            <w:left w:val="none" w:sz="0" w:space="0" w:color="auto"/>
            <w:bottom w:val="none" w:sz="0" w:space="0" w:color="auto"/>
            <w:right w:val="none" w:sz="0" w:space="0" w:color="auto"/>
          </w:divBdr>
        </w:div>
        <w:div w:id="716514146">
          <w:marLeft w:val="1080"/>
          <w:marRight w:val="0"/>
          <w:marTop w:val="100"/>
          <w:marBottom w:val="0"/>
          <w:divBdr>
            <w:top w:val="none" w:sz="0" w:space="0" w:color="auto"/>
            <w:left w:val="none" w:sz="0" w:space="0" w:color="auto"/>
            <w:bottom w:val="none" w:sz="0" w:space="0" w:color="auto"/>
            <w:right w:val="none" w:sz="0" w:space="0" w:color="auto"/>
          </w:divBdr>
        </w:div>
        <w:div w:id="822889679">
          <w:marLeft w:val="1080"/>
          <w:marRight w:val="0"/>
          <w:marTop w:val="100"/>
          <w:marBottom w:val="0"/>
          <w:divBdr>
            <w:top w:val="none" w:sz="0" w:space="0" w:color="auto"/>
            <w:left w:val="none" w:sz="0" w:space="0" w:color="auto"/>
            <w:bottom w:val="none" w:sz="0" w:space="0" w:color="auto"/>
            <w:right w:val="none" w:sz="0" w:space="0" w:color="auto"/>
          </w:divBdr>
        </w:div>
        <w:div w:id="860558402">
          <w:marLeft w:val="1800"/>
          <w:marRight w:val="0"/>
          <w:marTop w:val="100"/>
          <w:marBottom w:val="0"/>
          <w:divBdr>
            <w:top w:val="none" w:sz="0" w:space="0" w:color="auto"/>
            <w:left w:val="none" w:sz="0" w:space="0" w:color="auto"/>
            <w:bottom w:val="none" w:sz="0" w:space="0" w:color="auto"/>
            <w:right w:val="none" w:sz="0" w:space="0" w:color="auto"/>
          </w:divBdr>
        </w:div>
        <w:div w:id="1725979602">
          <w:marLeft w:val="1800"/>
          <w:marRight w:val="0"/>
          <w:marTop w:val="100"/>
          <w:marBottom w:val="0"/>
          <w:divBdr>
            <w:top w:val="none" w:sz="0" w:space="0" w:color="auto"/>
            <w:left w:val="none" w:sz="0" w:space="0" w:color="auto"/>
            <w:bottom w:val="none" w:sz="0" w:space="0" w:color="auto"/>
            <w:right w:val="none" w:sz="0" w:space="0" w:color="auto"/>
          </w:divBdr>
        </w:div>
        <w:div w:id="751512232">
          <w:marLeft w:val="1800"/>
          <w:marRight w:val="0"/>
          <w:marTop w:val="100"/>
          <w:marBottom w:val="0"/>
          <w:divBdr>
            <w:top w:val="none" w:sz="0" w:space="0" w:color="auto"/>
            <w:left w:val="none" w:sz="0" w:space="0" w:color="auto"/>
            <w:bottom w:val="none" w:sz="0" w:space="0" w:color="auto"/>
            <w:right w:val="none" w:sz="0" w:space="0" w:color="auto"/>
          </w:divBdr>
        </w:div>
        <w:div w:id="1734890143">
          <w:marLeft w:val="1800"/>
          <w:marRight w:val="0"/>
          <w:marTop w:val="100"/>
          <w:marBottom w:val="0"/>
          <w:divBdr>
            <w:top w:val="none" w:sz="0" w:space="0" w:color="auto"/>
            <w:left w:val="none" w:sz="0" w:space="0" w:color="auto"/>
            <w:bottom w:val="none" w:sz="0" w:space="0" w:color="auto"/>
            <w:right w:val="none" w:sz="0" w:space="0" w:color="auto"/>
          </w:divBdr>
        </w:div>
        <w:div w:id="1047682871">
          <w:marLeft w:val="1080"/>
          <w:marRight w:val="0"/>
          <w:marTop w:val="100"/>
          <w:marBottom w:val="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4974772">
      <w:bodyDiv w:val="1"/>
      <w:marLeft w:val="0"/>
      <w:marRight w:val="0"/>
      <w:marTop w:val="0"/>
      <w:marBottom w:val="0"/>
      <w:divBdr>
        <w:top w:val="none" w:sz="0" w:space="0" w:color="auto"/>
        <w:left w:val="none" w:sz="0" w:space="0" w:color="auto"/>
        <w:bottom w:val="none" w:sz="0" w:space="0" w:color="auto"/>
        <w:right w:val="none" w:sz="0" w:space="0" w:color="auto"/>
      </w:divBdr>
      <w:divsChild>
        <w:div w:id="1612543825">
          <w:marLeft w:val="360"/>
          <w:marRight w:val="0"/>
          <w:marTop w:val="200"/>
          <w:marBottom w:val="0"/>
          <w:divBdr>
            <w:top w:val="none" w:sz="0" w:space="0" w:color="auto"/>
            <w:left w:val="none" w:sz="0" w:space="0" w:color="auto"/>
            <w:bottom w:val="none" w:sz="0" w:space="0" w:color="auto"/>
            <w:right w:val="none" w:sz="0" w:space="0" w:color="auto"/>
          </w:divBdr>
        </w:div>
        <w:div w:id="150415464">
          <w:marLeft w:val="1080"/>
          <w:marRight w:val="0"/>
          <w:marTop w:val="100"/>
          <w:marBottom w:val="0"/>
          <w:divBdr>
            <w:top w:val="none" w:sz="0" w:space="0" w:color="auto"/>
            <w:left w:val="none" w:sz="0" w:space="0" w:color="auto"/>
            <w:bottom w:val="none" w:sz="0" w:space="0" w:color="auto"/>
            <w:right w:val="none" w:sz="0" w:space="0" w:color="auto"/>
          </w:divBdr>
        </w:div>
        <w:div w:id="691148641">
          <w:marLeft w:val="1800"/>
          <w:marRight w:val="0"/>
          <w:marTop w:val="100"/>
          <w:marBottom w:val="0"/>
          <w:divBdr>
            <w:top w:val="none" w:sz="0" w:space="0" w:color="auto"/>
            <w:left w:val="none" w:sz="0" w:space="0" w:color="auto"/>
            <w:bottom w:val="none" w:sz="0" w:space="0" w:color="auto"/>
            <w:right w:val="none" w:sz="0" w:space="0" w:color="auto"/>
          </w:divBdr>
        </w:div>
        <w:div w:id="1927030102">
          <w:marLeft w:val="1080"/>
          <w:marRight w:val="0"/>
          <w:marTop w:val="100"/>
          <w:marBottom w:val="0"/>
          <w:divBdr>
            <w:top w:val="none" w:sz="0" w:space="0" w:color="auto"/>
            <w:left w:val="none" w:sz="0" w:space="0" w:color="auto"/>
            <w:bottom w:val="none" w:sz="0" w:space="0" w:color="auto"/>
            <w:right w:val="none" w:sz="0" w:space="0" w:color="auto"/>
          </w:divBdr>
        </w:div>
        <w:div w:id="1819687795">
          <w:marLeft w:val="1800"/>
          <w:marRight w:val="0"/>
          <w:marTop w:val="100"/>
          <w:marBottom w:val="0"/>
          <w:divBdr>
            <w:top w:val="none" w:sz="0" w:space="0" w:color="auto"/>
            <w:left w:val="none" w:sz="0" w:space="0" w:color="auto"/>
            <w:bottom w:val="none" w:sz="0" w:space="0" w:color="auto"/>
            <w:right w:val="none" w:sz="0" w:space="0" w:color="auto"/>
          </w:divBdr>
        </w:div>
        <w:div w:id="369647517">
          <w:marLeft w:val="1800"/>
          <w:marRight w:val="0"/>
          <w:marTop w:val="100"/>
          <w:marBottom w:val="0"/>
          <w:divBdr>
            <w:top w:val="none" w:sz="0" w:space="0" w:color="auto"/>
            <w:left w:val="none" w:sz="0" w:space="0" w:color="auto"/>
            <w:bottom w:val="none" w:sz="0" w:space="0" w:color="auto"/>
            <w:right w:val="none" w:sz="0" w:space="0" w:color="auto"/>
          </w:divBdr>
        </w:div>
        <w:div w:id="1980107442">
          <w:marLeft w:val="1800"/>
          <w:marRight w:val="0"/>
          <w:marTop w:val="100"/>
          <w:marBottom w:val="0"/>
          <w:divBdr>
            <w:top w:val="none" w:sz="0" w:space="0" w:color="auto"/>
            <w:left w:val="none" w:sz="0" w:space="0" w:color="auto"/>
            <w:bottom w:val="none" w:sz="0" w:space="0" w:color="auto"/>
            <w:right w:val="none" w:sz="0" w:space="0" w:color="auto"/>
          </w:divBdr>
        </w:div>
        <w:div w:id="506746888">
          <w:marLeft w:val="1080"/>
          <w:marRight w:val="0"/>
          <w:marTop w:val="100"/>
          <w:marBottom w:val="0"/>
          <w:divBdr>
            <w:top w:val="none" w:sz="0" w:space="0" w:color="auto"/>
            <w:left w:val="none" w:sz="0" w:space="0" w:color="auto"/>
            <w:bottom w:val="none" w:sz="0" w:space="0" w:color="auto"/>
            <w:right w:val="none" w:sz="0" w:space="0" w:color="auto"/>
          </w:divBdr>
        </w:div>
        <w:div w:id="884099597">
          <w:marLeft w:val="1800"/>
          <w:marRight w:val="0"/>
          <w:marTop w:val="100"/>
          <w:marBottom w:val="0"/>
          <w:divBdr>
            <w:top w:val="none" w:sz="0" w:space="0" w:color="auto"/>
            <w:left w:val="none" w:sz="0" w:space="0" w:color="auto"/>
            <w:bottom w:val="none" w:sz="0" w:space="0" w:color="auto"/>
            <w:right w:val="none" w:sz="0" w:space="0" w:color="auto"/>
          </w:divBdr>
        </w:div>
        <w:div w:id="400643897">
          <w:marLeft w:val="1800"/>
          <w:marRight w:val="0"/>
          <w:marTop w:val="100"/>
          <w:marBottom w:val="0"/>
          <w:divBdr>
            <w:top w:val="none" w:sz="0" w:space="0" w:color="auto"/>
            <w:left w:val="none" w:sz="0" w:space="0" w:color="auto"/>
            <w:bottom w:val="none" w:sz="0" w:space="0" w:color="auto"/>
            <w:right w:val="none" w:sz="0" w:space="0" w:color="auto"/>
          </w:divBdr>
        </w:div>
        <w:div w:id="937568159">
          <w:marLeft w:val="2520"/>
          <w:marRight w:val="0"/>
          <w:marTop w:val="100"/>
          <w:marBottom w:val="0"/>
          <w:divBdr>
            <w:top w:val="none" w:sz="0" w:space="0" w:color="auto"/>
            <w:left w:val="none" w:sz="0" w:space="0" w:color="auto"/>
            <w:bottom w:val="none" w:sz="0" w:space="0" w:color="auto"/>
            <w:right w:val="none" w:sz="0" w:space="0" w:color="auto"/>
          </w:divBdr>
        </w:div>
        <w:div w:id="1964534405">
          <w:marLeft w:val="1080"/>
          <w:marRight w:val="0"/>
          <w:marTop w:val="100"/>
          <w:marBottom w:val="0"/>
          <w:divBdr>
            <w:top w:val="none" w:sz="0" w:space="0" w:color="auto"/>
            <w:left w:val="none" w:sz="0" w:space="0" w:color="auto"/>
            <w:bottom w:val="none" w:sz="0" w:space="0" w:color="auto"/>
            <w:right w:val="none" w:sz="0" w:space="0" w:color="auto"/>
          </w:divBdr>
        </w:div>
        <w:div w:id="843936845">
          <w:marLeft w:val="1800"/>
          <w:marRight w:val="0"/>
          <w:marTop w:val="100"/>
          <w:marBottom w:val="0"/>
          <w:divBdr>
            <w:top w:val="none" w:sz="0" w:space="0" w:color="auto"/>
            <w:left w:val="none" w:sz="0" w:space="0" w:color="auto"/>
            <w:bottom w:val="none" w:sz="0" w:space="0" w:color="auto"/>
            <w:right w:val="none" w:sz="0" w:space="0" w:color="auto"/>
          </w:divBdr>
        </w:div>
        <w:div w:id="18819298">
          <w:marLeft w:val="1080"/>
          <w:marRight w:val="0"/>
          <w:marTop w:val="100"/>
          <w:marBottom w:val="0"/>
          <w:divBdr>
            <w:top w:val="none" w:sz="0" w:space="0" w:color="auto"/>
            <w:left w:val="none" w:sz="0" w:space="0" w:color="auto"/>
            <w:bottom w:val="none" w:sz="0" w:space="0" w:color="auto"/>
            <w:right w:val="none" w:sz="0" w:space="0" w:color="auto"/>
          </w:divBdr>
        </w:div>
        <w:div w:id="798569682">
          <w:marLeft w:val="1080"/>
          <w:marRight w:val="0"/>
          <w:marTop w:val="100"/>
          <w:marBottom w:val="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7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AFA4-CD1C-4AE7-AEE6-1BFD7FD9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2794</Words>
  <Characters>15931</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3</cp:revision>
  <cp:lastPrinted>2013-10-30T13:46:00Z</cp:lastPrinted>
  <dcterms:created xsi:type="dcterms:W3CDTF">2025-10-03T03:36:00Z</dcterms:created>
  <dcterms:modified xsi:type="dcterms:W3CDTF">2025-10-03T03:43:00Z</dcterms:modified>
</cp:coreProperties>
</file>